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20" w:rsidRPr="0008026C" w:rsidRDefault="000F1220" w:rsidP="00336EC8">
      <w:pPr>
        <w:pStyle w:val="Ttulo"/>
        <w:ind w:right="-93"/>
        <w:contextualSpacing/>
        <w:rPr>
          <w:rFonts w:cs="Arial"/>
          <w:sz w:val="22"/>
          <w:szCs w:val="22"/>
        </w:rPr>
      </w:pPr>
      <w:r w:rsidRPr="0008026C">
        <w:rPr>
          <w:rFonts w:cs="Arial"/>
          <w:sz w:val="22"/>
          <w:szCs w:val="22"/>
        </w:rPr>
        <w:t>I</w:t>
      </w:r>
      <w:r w:rsidR="00A233AD" w:rsidRPr="0008026C">
        <w:rPr>
          <w:rFonts w:cs="Arial"/>
          <w:sz w:val="22"/>
          <w:szCs w:val="22"/>
        </w:rPr>
        <w:t>NVITACIÓN PRIVADA N° 013</w:t>
      </w:r>
      <w:r w:rsidR="005821C3" w:rsidRPr="0008026C">
        <w:rPr>
          <w:rFonts w:cs="Arial"/>
          <w:sz w:val="22"/>
          <w:szCs w:val="22"/>
        </w:rPr>
        <w:t xml:space="preserve"> DE 2017</w:t>
      </w:r>
    </w:p>
    <w:p w:rsidR="00C46A1A" w:rsidRPr="0008026C" w:rsidRDefault="00C46A1A" w:rsidP="00336EC8">
      <w:pPr>
        <w:pStyle w:val="Ttulo"/>
        <w:ind w:right="-93"/>
        <w:contextualSpacing/>
        <w:rPr>
          <w:rFonts w:cs="Arial"/>
          <w:sz w:val="22"/>
          <w:szCs w:val="22"/>
        </w:rPr>
      </w:pPr>
    </w:p>
    <w:p w:rsidR="00C46A1A" w:rsidRPr="0008026C" w:rsidRDefault="00C46A1A" w:rsidP="00336EC8">
      <w:pPr>
        <w:pStyle w:val="Ttulo"/>
        <w:ind w:right="-93"/>
        <w:contextualSpacing/>
        <w:rPr>
          <w:rFonts w:cs="Arial"/>
          <w:sz w:val="22"/>
          <w:szCs w:val="22"/>
        </w:rPr>
      </w:pPr>
      <w:r w:rsidRPr="0008026C">
        <w:rPr>
          <w:rFonts w:cs="Arial"/>
          <w:sz w:val="22"/>
          <w:szCs w:val="22"/>
        </w:rPr>
        <w:t>RESPUESTA OBSERVACIONES</w:t>
      </w:r>
      <w:r w:rsidR="0008026C">
        <w:rPr>
          <w:rFonts w:cs="Arial"/>
          <w:sz w:val="22"/>
          <w:szCs w:val="22"/>
        </w:rPr>
        <w:t xml:space="preserve"> EXTEMPORANEAS </w:t>
      </w:r>
    </w:p>
    <w:p w:rsidR="00744B48" w:rsidRPr="0008026C" w:rsidRDefault="00744B48" w:rsidP="00336EC8">
      <w:pPr>
        <w:pStyle w:val="Ttulo"/>
        <w:ind w:right="-93"/>
        <w:contextualSpacing/>
        <w:rPr>
          <w:rFonts w:cs="Arial"/>
          <w:sz w:val="22"/>
          <w:szCs w:val="22"/>
        </w:rPr>
      </w:pPr>
    </w:p>
    <w:p w:rsidR="0046672B" w:rsidRPr="0008026C" w:rsidRDefault="007573EA" w:rsidP="00336EC8">
      <w:pPr>
        <w:pStyle w:val="Ttulo"/>
        <w:ind w:right="-93"/>
        <w:rPr>
          <w:rFonts w:cs="Arial"/>
          <w:sz w:val="22"/>
          <w:szCs w:val="22"/>
        </w:rPr>
      </w:pPr>
      <w:r w:rsidRPr="0008026C">
        <w:rPr>
          <w:rFonts w:cs="Arial"/>
          <w:sz w:val="22"/>
          <w:szCs w:val="22"/>
        </w:rPr>
        <w:t>PRESTACIÓN DE SERVICIOS PARA LA ADMINISTRACIÓN ESPECIALIZADA DE LAS BASES DE DATOS Y SERVIDORES DE APLICACIONES DE PRODUCCIÓN QUE DISPONE BENEDAN PARA LA AUDITORIA AL CONTRATO 073 DE 2016</w:t>
      </w:r>
    </w:p>
    <w:p w:rsidR="0046672B" w:rsidRPr="0008026C" w:rsidRDefault="0046672B" w:rsidP="00336EC8">
      <w:pPr>
        <w:pStyle w:val="Ttulo"/>
        <w:ind w:right="-93"/>
        <w:rPr>
          <w:rFonts w:cs="Arial"/>
          <w:sz w:val="22"/>
          <w:szCs w:val="22"/>
          <w:highlight w:val="yellow"/>
        </w:rPr>
      </w:pPr>
    </w:p>
    <w:p w:rsidR="000F1220" w:rsidRPr="0008026C" w:rsidRDefault="000F1220" w:rsidP="00336EC8">
      <w:pPr>
        <w:numPr>
          <w:ilvl w:val="0"/>
          <w:numId w:val="1"/>
        </w:numPr>
        <w:ind w:left="0" w:right="-93" w:firstLine="0"/>
        <w:rPr>
          <w:rFonts w:ascii="Arial" w:eastAsia="Arial" w:hAnsi="Arial" w:cs="Arial"/>
          <w:b/>
          <w:sz w:val="22"/>
          <w:szCs w:val="22"/>
          <w:lang w:val="es-CO"/>
        </w:rPr>
      </w:pPr>
      <w:r w:rsidRPr="0008026C">
        <w:rPr>
          <w:rFonts w:ascii="Arial" w:eastAsia="Arial" w:hAnsi="Arial" w:cs="Arial"/>
          <w:b/>
          <w:sz w:val="22"/>
          <w:szCs w:val="22"/>
          <w:lang w:val="es-CO"/>
        </w:rPr>
        <w:t>FUNDAMENTO LEGAL</w:t>
      </w:r>
    </w:p>
    <w:p w:rsidR="000F1220" w:rsidRPr="0008026C" w:rsidRDefault="000F1220" w:rsidP="00336EC8">
      <w:pPr>
        <w:ind w:right="-93"/>
        <w:jc w:val="both"/>
        <w:rPr>
          <w:rFonts w:ascii="Arial" w:hAnsi="Arial" w:cs="Arial"/>
          <w:sz w:val="22"/>
          <w:szCs w:val="22"/>
          <w:lang w:val="es-CO"/>
        </w:rPr>
      </w:pPr>
    </w:p>
    <w:p w:rsidR="0087626D" w:rsidRPr="0008026C" w:rsidRDefault="0087626D" w:rsidP="0087626D">
      <w:pPr>
        <w:shd w:val="clear" w:color="auto" w:fill="FFFFFF"/>
        <w:jc w:val="both"/>
        <w:rPr>
          <w:rFonts w:ascii="Arial" w:hAnsi="Arial" w:cs="Arial"/>
          <w:sz w:val="22"/>
          <w:szCs w:val="22"/>
        </w:rPr>
      </w:pPr>
      <w:r w:rsidRPr="0008026C">
        <w:rPr>
          <w:rFonts w:ascii="Arial" w:hAnsi="Arial" w:cs="Arial"/>
          <w:sz w:val="22"/>
          <w:szCs w:val="22"/>
        </w:rPr>
        <w:t>Por medio del presente y en cumplimiento de lo establecido en las normas que rigen los procesos de contratación en las entidades públicas, a saber, las leyes 80 de 1993, 1150 de 2007, Decreto 1510 de 2013, Acuerdo 001 de 2014, mediante el cual se expido el Manual de Contratación de la Entidad y sus decretos reglamentarios y en aplicación al principio de transparencia damos respuesta a las observaciones</w:t>
      </w:r>
      <w:r w:rsidR="009207E9">
        <w:rPr>
          <w:rFonts w:ascii="Arial" w:hAnsi="Arial" w:cs="Arial"/>
          <w:sz w:val="22"/>
          <w:szCs w:val="22"/>
        </w:rPr>
        <w:t xml:space="preserve"> extemporáneas </w:t>
      </w:r>
      <w:r w:rsidRPr="0008026C">
        <w:rPr>
          <w:rFonts w:ascii="Arial" w:hAnsi="Arial" w:cs="Arial"/>
          <w:sz w:val="22"/>
          <w:szCs w:val="22"/>
        </w:rPr>
        <w:t xml:space="preserve"> presentadas al </w:t>
      </w:r>
      <w:r w:rsidR="00A914F1" w:rsidRPr="0008026C">
        <w:rPr>
          <w:rFonts w:ascii="Arial" w:hAnsi="Arial" w:cs="Arial"/>
          <w:sz w:val="22"/>
          <w:szCs w:val="22"/>
        </w:rPr>
        <w:t>Pliego de Condiciones de la Invitación 013 de 2017.</w:t>
      </w:r>
      <w:r w:rsidR="00C46A1A" w:rsidRPr="0008026C">
        <w:rPr>
          <w:rFonts w:ascii="Arial" w:hAnsi="Arial" w:cs="Arial"/>
          <w:sz w:val="22"/>
          <w:szCs w:val="22"/>
        </w:rPr>
        <w:t xml:space="preserve"> </w:t>
      </w:r>
      <w:r w:rsidRPr="0008026C">
        <w:rPr>
          <w:rFonts w:ascii="Arial" w:hAnsi="Arial" w:cs="Arial"/>
          <w:sz w:val="22"/>
          <w:szCs w:val="22"/>
        </w:rPr>
        <w:t xml:space="preserve"> </w:t>
      </w:r>
    </w:p>
    <w:p w:rsidR="00712045" w:rsidRPr="0008026C" w:rsidRDefault="00712045" w:rsidP="0008026C">
      <w:pPr>
        <w:shd w:val="clear" w:color="auto" w:fill="FFFFFF"/>
        <w:spacing w:line="288" w:lineRule="atLeast"/>
        <w:jc w:val="both"/>
        <w:rPr>
          <w:rFonts w:ascii="Arial" w:hAnsi="Arial" w:cs="Arial"/>
          <w:b/>
          <w:sz w:val="22"/>
          <w:szCs w:val="22"/>
          <w:highlight w:val="yellow"/>
        </w:rPr>
      </w:pPr>
    </w:p>
    <w:p w:rsidR="0008026C" w:rsidRPr="0008026C" w:rsidRDefault="0008026C" w:rsidP="0008026C">
      <w:pPr>
        <w:rPr>
          <w:rFonts w:ascii="Arial" w:hAnsi="Arial" w:cs="Arial"/>
          <w:sz w:val="22"/>
          <w:szCs w:val="22"/>
        </w:rPr>
      </w:pPr>
      <w:r w:rsidRPr="0008026C">
        <w:rPr>
          <w:rFonts w:ascii="Arial" w:hAnsi="Arial" w:cs="Arial"/>
          <w:b/>
          <w:sz w:val="22"/>
          <w:szCs w:val="22"/>
          <w:u w:val="single"/>
        </w:rPr>
        <w:t>OBSERVACIONES</w:t>
      </w:r>
      <w:r>
        <w:rPr>
          <w:rFonts w:ascii="Arial" w:hAnsi="Arial" w:cs="Arial"/>
          <w:b/>
          <w:sz w:val="22"/>
          <w:szCs w:val="22"/>
        </w:rPr>
        <w:t xml:space="preserve"> </w:t>
      </w:r>
      <w:r w:rsidRPr="0008026C">
        <w:rPr>
          <w:rFonts w:ascii="Arial" w:hAnsi="Arial" w:cs="Arial"/>
          <w:b/>
          <w:sz w:val="22"/>
          <w:szCs w:val="22"/>
        </w:rPr>
        <w:t>:</w:t>
      </w:r>
      <w:r>
        <w:rPr>
          <w:rFonts w:ascii="Arial" w:hAnsi="Arial" w:cs="Arial"/>
          <w:b/>
          <w:sz w:val="22"/>
          <w:szCs w:val="22"/>
        </w:rPr>
        <w:t xml:space="preserve"> </w:t>
      </w:r>
      <w:r w:rsidRPr="0008026C">
        <w:rPr>
          <w:rFonts w:ascii="Arial" w:hAnsi="Arial" w:cs="Arial"/>
          <w:sz w:val="22"/>
          <w:szCs w:val="22"/>
        </w:rPr>
        <w:t>DB</w:t>
      </w:r>
      <w:r>
        <w:rPr>
          <w:rFonts w:ascii="Arial" w:hAnsi="Arial" w:cs="Arial"/>
          <w:sz w:val="22"/>
          <w:szCs w:val="22"/>
        </w:rPr>
        <w:t xml:space="preserve"> </w:t>
      </w:r>
      <w:r w:rsidRPr="0008026C">
        <w:rPr>
          <w:rFonts w:ascii="Arial" w:hAnsi="Arial" w:cs="Arial"/>
          <w:sz w:val="22"/>
          <w:szCs w:val="22"/>
        </w:rPr>
        <w:t>SYSTEM</w:t>
      </w:r>
      <w:r>
        <w:rPr>
          <w:rFonts w:ascii="Arial" w:hAnsi="Arial" w:cs="Arial"/>
          <w:sz w:val="22"/>
          <w:szCs w:val="22"/>
        </w:rPr>
        <w:t xml:space="preserve"> LTDA</w:t>
      </w:r>
    </w:p>
    <w:p w:rsidR="0008026C" w:rsidRDefault="0008026C" w:rsidP="0008026C">
      <w:pPr>
        <w:jc w:val="both"/>
        <w:rPr>
          <w:rFonts w:ascii="Arial" w:hAnsi="Arial" w:cs="Arial"/>
          <w:b/>
          <w:sz w:val="22"/>
          <w:szCs w:val="22"/>
        </w:rPr>
      </w:pPr>
    </w:p>
    <w:p w:rsidR="0008026C" w:rsidRPr="0008026C" w:rsidRDefault="009207E9" w:rsidP="0008026C">
      <w:pPr>
        <w:jc w:val="both"/>
        <w:rPr>
          <w:rFonts w:ascii="Arial" w:hAnsi="Arial" w:cs="Arial"/>
          <w:b/>
          <w:sz w:val="22"/>
          <w:szCs w:val="22"/>
          <w:u w:val="single"/>
        </w:rPr>
      </w:pPr>
      <w:r w:rsidRPr="0008026C">
        <w:rPr>
          <w:rFonts w:ascii="Arial" w:hAnsi="Arial" w:cs="Arial"/>
          <w:b/>
          <w:sz w:val="22"/>
          <w:szCs w:val="22"/>
          <w:u w:val="single"/>
        </w:rPr>
        <w:t>PREGUNTA 1:</w:t>
      </w:r>
    </w:p>
    <w:p w:rsidR="0008026C" w:rsidRPr="0008026C" w:rsidRDefault="0008026C" w:rsidP="0008026C">
      <w:pPr>
        <w:jc w:val="both"/>
        <w:rPr>
          <w:rFonts w:ascii="Arial" w:hAnsi="Arial" w:cs="Arial"/>
          <w:sz w:val="22"/>
          <w:szCs w:val="22"/>
        </w:rPr>
      </w:pPr>
    </w:p>
    <w:p w:rsidR="0008026C" w:rsidRDefault="0008026C" w:rsidP="0008026C">
      <w:pPr>
        <w:jc w:val="both"/>
        <w:rPr>
          <w:rFonts w:ascii="Arial" w:hAnsi="Arial" w:cs="Arial"/>
          <w:sz w:val="22"/>
          <w:szCs w:val="22"/>
        </w:rPr>
      </w:pPr>
      <w:r w:rsidRPr="0008026C">
        <w:rPr>
          <w:rFonts w:ascii="Arial" w:hAnsi="Arial" w:cs="Arial"/>
          <w:sz w:val="22"/>
          <w:szCs w:val="22"/>
        </w:rPr>
        <w:t xml:space="preserve">Respecto de la certificaciones de experiencia Numeral 2.3.8 Página: 18 Texto del Pliego: “Experiencia General.” Observación: Respetuosamente solicitamos a la entidad que el proponente aparte de acreditar una constitución mayor a 3 años allegue mínimo 1 y máximo 2 contratos relacionados con el objeto del contrato es decir: </w:t>
      </w:r>
      <w:r w:rsidRPr="0008026C">
        <w:rPr>
          <w:rFonts w:ascii="Arial" w:hAnsi="Arial" w:cs="Arial"/>
          <w:sz w:val="22"/>
          <w:szCs w:val="22"/>
        </w:rPr>
        <w:sym w:font="Symbol" w:char="F0B7"/>
      </w:r>
      <w:r w:rsidRPr="0008026C">
        <w:rPr>
          <w:rFonts w:ascii="Arial" w:hAnsi="Arial" w:cs="Arial"/>
          <w:sz w:val="22"/>
          <w:szCs w:val="22"/>
        </w:rPr>
        <w:t xml:space="preserve"> “Prestación de servicios para la administración especializada de las bases de datos y servidores de aplicaciones de producción” La anterior solicitud se hace con base en que el proponente cuente con experiencia de manera clara en administración de bases de datos pues esto beneficiara de manera directa a la empresa contratante</w:t>
      </w:r>
      <w:r>
        <w:rPr>
          <w:rFonts w:ascii="Arial" w:hAnsi="Arial" w:cs="Arial"/>
          <w:sz w:val="22"/>
          <w:szCs w:val="22"/>
        </w:rPr>
        <w:t xml:space="preserve">. </w:t>
      </w:r>
    </w:p>
    <w:p w:rsidR="0008026C" w:rsidRPr="0008026C" w:rsidRDefault="0008026C" w:rsidP="0008026C">
      <w:pPr>
        <w:jc w:val="both"/>
        <w:rPr>
          <w:rFonts w:ascii="Arial" w:hAnsi="Arial" w:cs="Arial"/>
          <w:sz w:val="22"/>
          <w:szCs w:val="22"/>
        </w:rPr>
      </w:pPr>
    </w:p>
    <w:p w:rsidR="009207E9" w:rsidRDefault="0008026C" w:rsidP="0008026C">
      <w:pPr>
        <w:jc w:val="both"/>
        <w:rPr>
          <w:rFonts w:ascii="Arial" w:hAnsi="Arial" w:cs="Arial"/>
          <w:b/>
          <w:sz w:val="22"/>
          <w:szCs w:val="22"/>
          <w:u w:val="single"/>
        </w:rPr>
      </w:pPr>
      <w:r w:rsidRPr="0008026C">
        <w:rPr>
          <w:rFonts w:ascii="Arial" w:hAnsi="Arial" w:cs="Arial"/>
          <w:b/>
          <w:sz w:val="22"/>
          <w:szCs w:val="22"/>
          <w:u w:val="single"/>
        </w:rPr>
        <w:t>Respuesta:</w:t>
      </w:r>
    </w:p>
    <w:p w:rsidR="009207E9" w:rsidRDefault="009207E9" w:rsidP="0008026C">
      <w:pPr>
        <w:jc w:val="both"/>
        <w:rPr>
          <w:rFonts w:ascii="Arial" w:hAnsi="Arial" w:cs="Arial"/>
          <w:b/>
          <w:sz w:val="22"/>
          <w:szCs w:val="22"/>
          <w:u w:val="single"/>
        </w:rPr>
      </w:pPr>
    </w:p>
    <w:p w:rsidR="0008026C" w:rsidRPr="0008026C" w:rsidRDefault="0008026C" w:rsidP="0008026C">
      <w:pPr>
        <w:jc w:val="both"/>
        <w:rPr>
          <w:rFonts w:ascii="Arial" w:hAnsi="Arial" w:cs="Arial"/>
          <w:i/>
          <w:sz w:val="22"/>
          <w:szCs w:val="22"/>
        </w:rPr>
      </w:pPr>
      <w:r w:rsidRPr="0008026C">
        <w:rPr>
          <w:rFonts w:ascii="Arial" w:hAnsi="Arial" w:cs="Arial"/>
          <w:i/>
          <w:sz w:val="22"/>
          <w:szCs w:val="22"/>
        </w:rPr>
        <w:t xml:space="preserve">Dentro del mismo también se especifica en los requisitos técnicos habilitantes lo siguiente: </w:t>
      </w:r>
      <w:r w:rsidRPr="0008026C">
        <w:rPr>
          <w:rFonts w:ascii="Arial" w:hAnsi="Arial" w:cs="Arial"/>
          <w:i/>
          <w:noProof/>
          <w:sz w:val="22"/>
          <w:szCs w:val="22"/>
          <w:lang w:eastAsia="es-CO"/>
        </w:rPr>
        <w:drawing>
          <wp:inline distT="0" distB="0" distL="0" distR="0">
            <wp:extent cx="5610225" cy="3248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0225" cy="3248025"/>
                    </a:xfrm>
                    <a:prstGeom prst="rect">
                      <a:avLst/>
                    </a:prstGeom>
                    <a:noFill/>
                    <a:ln>
                      <a:noFill/>
                    </a:ln>
                  </pic:spPr>
                </pic:pic>
              </a:graphicData>
            </a:graphic>
          </wp:inline>
        </w:drawing>
      </w:r>
    </w:p>
    <w:p w:rsidR="0008026C" w:rsidRPr="0008026C" w:rsidRDefault="0008026C" w:rsidP="0008026C">
      <w:pPr>
        <w:jc w:val="both"/>
        <w:rPr>
          <w:rFonts w:ascii="Arial" w:hAnsi="Arial" w:cs="Arial"/>
          <w:i/>
          <w:sz w:val="22"/>
          <w:szCs w:val="22"/>
        </w:rPr>
      </w:pPr>
      <w:r w:rsidRPr="0008026C">
        <w:rPr>
          <w:rFonts w:ascii="Arial" w:hAnsi="Arial" w:cs="Arial"/>
          <w:i/>
          <w:sz w:val="22"/>
          <w:szCs w:val="22"/>
        </w:rPr>
        <w:lastRenderedPageBreak/>
        <w:t xml:space="preserve">Por tanto, NO se hace necesario realizar ninguna otra claridad que la experiencia es sobre administración de bases de datos. </w:t>
      </w:r>
    </w:p>
    <w:p w:rsidR="0008026C" w:rsidRPr="0008026C" w:rsidRDefault="0008026C" w:rsidP="0008026C">
      <w:pPr>
        <w:rPr>
          <w:rFonts w:ascii="Arial" w:hAnsi="Arial" w:cs="Arial"/>
          <w:sz w:val="22"/>
          <w:szCs w:val="22"/>
        </w:rPr>
      </w:pPr>
    </w:p>
    <w:p w:rsidR="0008026C" w:rsidRPr="009207E9" w:rsidRDefault="009207E9" w:rsidP="0008026C">
      <w:pPr>
        <w:rPr>
          <w:rFonts w:ascii="Arial" w:hAnsi="Arial" w:cs="Arial"/>
          <w:b/>
          <w:sz w:val="22"/>
          <w:szCs w:val="22"/>
          <w:u w:val="single"/>
        </w:rPr>
      </w:pPr>
      <w:r w:rsidRPr="009207E9">
        <w:rPr>
          <w:rFonts w:ascii="Arial" w:hAnsi="Arial" w:cs="Arial"/>
          <w:b/>
          <w:sz w:val="22"/>
          <w:szCs w:val="22"/>
          <w:u w:val="single"/>
        </w:rPr>
        <w:t>PREGUNTA 2:</w:t>
      </w:r>
    </w:p>
    <w:p w:rsidR="0008026C" w:rsidRDefault="0008026C" w:rsidP="0008026C">
      <w:pPr>
        <w:jc w:val="both"/>
        <w:rPr>
          <w:rFonts w:ascii="Arial" w:hAnsi="Arial" w:cs="Arial"/>
          <w:sz w:val="22"/>
          <w:szCs w:val="22"/>
        </w:rPr>
      </w:pPr>
      <w:r w:rsidRPr="0008026C">
        <w:rPr>
          <w:rFonts w:ascii="Arial" w:hAnsi="Arial" w:cs="Arial"/>
          <w:sz w:val="22"/>
          <w:szCs w:val="22"/>
        </w:rPr>
        <w:t>Respecto de los requisitos Habilitantes Técnicos Numeral 2.3.10 Página: 21 Texto del Pliego: “2 Certificaciones (Oracle CertifiedAssociated) de los ingenieros asignados al proyecto, Emitida por el fabricante 2 Certificaciones de los ingenieros asignados al proyecto (Oracle Certified Professional), Emitida por el fabricante.” Observación: Respetuosamente solicitamos a la entidad ser más especifico en el punto de certificaciones y no solo requerir las certificaciones mencionadas si no una cantidad mínima de experiencia mínima habilitante de acuerdo a la ley 842 de 2003 Por la cual se modifica la reglamentación del ejercicio de la ingeniería, de sus profesiones afines y de sus profesiones auxiliares, igualmente solicitar allegar copia del acta de grado de los ingeniero y copia de las certificaciones de experiencia que acreditan las labores requeridas por la entidad para ejecutar el proyecto.</w:t>
      </w:r>
    </w:p>
    <w:p w:rsidR="009207E9" w:rsidRPr="0008026C" w:rsidRDefault="009207E9" w:rsidP="0008026C">
      <w:pPr>
        <w:jc w:val="both"/>
        <w:rPr>
          <w:rFonts w:ascii="Arial" w:hAnsi="Arial" w:cs="Arial"/>
          <w:sz w:val="22"/>
          <w:szCs w:val="22"/>
        </w:rPr>
      </w:pPr>
    </w:p>
    <w:p w:rsidR="0008026C" w:rsidRPr="009207E9" w:rsidRDefault="009207E9" w:rsidP="0008026C">
      <w:pPr>
        <w:jc w:val="both"/>
        <w:rPr>
          <w:rFonts w:ascii="Arial" w:hAnsi="Arial" w:cs="Arial"/>
          <w:sz w:val="22"/>
          <w:szCs w:val="22"/>
          <w:u w:val="single"/>
        </w:rPr>
      </w:pPr>
      <w:r>
        <w:rPr>
          <w:rFonts w:ascii="Arial" w:hAnsi="Arial" w:cs="Arial"/>
          <w:b/>
          <w:sz w:val="22"/>
          <w:szCs w:val="22"/>
          <w:u w:val="single"/>
        </w:rPr>
        <w:t xml:space="preserve">RESPUESTA </w:t>
      </w:r>
      <w:r w:rsidRPr="009207E9">
        <w:rPr>
          <w:rFonts w:ascii="Arial" w:hAnsi="Arial" w:cs="Arial"/>
          <w:b/>
          <w:sz w:val="22"/>
          <w:szCs w:val="22"/>
          <w:u w:val="single"/>
        </w:rPr>
        <w:t>:</w:t>
      </w:r>
    </w:p>
    <w:p w:rsidR="0008026C" w:rsidRPr="0008026C" w:rsidRDefault="0008026C" w:rsidP="0008026C">
      <w:pPr>
        <w:jc w:val="both"/>
        <w:rPr>
          <w:rFonts w:ascii="Arial" w:hAnsi="Arial" w:cs="Arial"/>
          <w:sz w:val="22"/>
          <w:szCs w:val="22"/>
        </w:rPr>
      </w:pPr>
      <w:r w:rsidRPr="0008026C">
        <w:rPr>
          <w:rFonts w:ascii="Arial" w:hAnsi="Arial" w:cs="Arial"/>
          <w:sz w:val="22"/>
          <w:szCs w:val="22"/>
        </w:rPr>
        <w:t xml:space="preserve">Benedan puede contemplar exigir tarjeta profesional y el título que lo acredita como profesional, pero para esta entidad es mucho más significativo la certificación del fabricante, que nos brinda la tranquilidad que el profesional no solo conoce la herramienta, sino que el mismo Oracle lo respalda. </w:t>
      </w:r>
    </w:p>
    <w:p w:rsidR="0008026C" w:rsidRPr="0008026C" w:rsidRDefault="0008026C" w:rsidP="0008026C">
      <w:pPr>
        <w:jc w:val="both"/>
        <w:rPr>
          <w:rFonts w:ascii="Arial" w:hAnsi="Arial" w:cs="Arial"/>
          <w:sz w:val="22"/>
          <w:szCs w:val="22"/>
        </w:rPr>
      </w:pPr>
    </w:p>
    <w:p w:rsidR="0008026C" w:rsidRPr="009207E9" w:rsidRDefault="009207E9" w:rsidP="0008026C">
      <w:pPr>
        <w:jc w:val="both"/>
        <w:rPr>
          <w:rFonts w:ascii="Arial" w:hAnsi="Arial" w:cs="Arial"/>
          <w:b/>
          <w:sz w:val="22"/>
          <w:szCs w:val="22"/>
          <w:u w:val="single"/>
        </w:rPr>
      </w:pPr>
      <w:r w:rsidRPr="009207E9">
        <w:rPr>
          <w:rFonts w:ascii="Arial" w:hAnsi="Arial" w:cs="Arial"/>
          <w:b/>
          <w:sz w:val="22"/>
          <w:szCs w:val="22"/>
          <w:u w:val="single"/>
        </w:rPr>
        <w:t xml:space="preserve">PREGUNTA 3: </w:t>
      </w:r>
    </w:p>
    <w:p w:rsidR="0008026C" w:rsidRDefault="0008026C" w:rsidP="0008026C">
      <w:pPr>
        <w:jc w:val="both"/>
        <w:rPr>
          <w:rFonts w:ascii="Arial" w:hAnsi="Arial" w:cs="Arial"/>
          <w:sz w:val="22"/>
          <w:szCs w:val="22"/>
        </w:rPr>
      </w:pPr>
      <w:r w:rsidRPr="0008026C">
        <w:rPr>
          <w:rFonts w:ascii="Arial" w:hAnsi="Arial" w:cs="Arial"/>
          <w:sz w:val="22"/>
          <w:szCs w:val="22"/>
        </w:rPr>
        <w:t>Respecto de la gestión de incidentes Numeral 3.3.1.5 Página: 21 Texto del Pliego: “El contratista dispondrá máximo 30 minutos para iniciar atención de un incidente de prioridad alta y 1 máximo hora para una prioridad media o baja en HORARIO HÁBIL; Una hora para iniciar atención de incidente con prioridad alta en HORARIO NO HÁBIL, desde la notificación por los medios acordados” Observación: Respetuosamente solicitamos a la entidad que se amplié el tiempo de atención de incidentes de prioridad alta de 30 minutos a 1 hora y 30 Minutos la anterior solicitud se hace con base en el desplazamiento de los ingenieros al sitio de la labor toda vez que controlar el tráfico y el desplazamiento en una (1) hora es imposible.</w:t>
      </w:r>
    </w:p>
    <w:p w:rsidR="009207E9" w:rsidRPr="0008026C" w:rsidRDefault="009207E9" w:rsidP="0008026C">
      <w:pPr>
        <w:jc w:val="both"/>
        <w:rPr>
          <w:rFonts w:ascii="Arial" w:hAnsi="Arial" w:cs="Arial"/>
          <w:sz w:val="22"/>
          <w:szCs w:val="22"/>
        </w:rPr>
      </w:pPr>
    </w:p>
    <w:p w:rsidR="0008026C" w:rsidRPr="009207E9" w:rsidRDefault="009207E9" w:rsidP="0008026C">
      <w:pPr>
        <w:jc w:val="both"/>
        <w:rPr>
          <w:rFonts w:ascii="Arial" w:hAnsi="Arial" w:cs="Arial"/>
          <w:b/>
          <w:sz w:val="22"/>
          <w:szCs w:val="22"/>
          <w:u w:val="single"/>
        </w:rPr>
      </w:pPr>
      <w:r>
        <w:rPr>
          <w:rFonts w:ascii="Arial" w:hAnsi="Arial" w:cs="Arial"/>
          <w:b/>
          <w:sz w:val="22"/>
          <w:szCs w:val="22"/>
          <w:u w:val="single"/>
        </w:rPr>
        <w:t xml:space="preserve">RESPUESTA </w:t>
      </w:r>
      <w:r w:rsidRPr="009207E9">
        <w:rPr>
          <w:rFonts w:ascii="Arial" w:hAnsi="Arial" w:cs="Arial"/>
          <w:b/>
          <w:sz w:val="22"/>
          <w:szCs w:val="22"/>
          <w:u w:val="single"/>
        </w:rPr>
        <w:t xml:space="preserve">: </w:t>
      </w:r>
    </w:p>
    <w:p w:rsidR="0008026C" w:rsidRPr="0008026C" w:rsidRDefault="0008026C" w:rsidP="0008026C">
      <w:pPr>
        <w:jc w:val="both"/>
        <w:rPr>
          <w:rFonts w:ascii="Arial" w:hAnsi="Arial" w:cs="Arial"/>
          <w:sz w:val="22"/>
          <w:szCs w:val="22"/>
        </w:rPr>
      </w:pPr>
      <w:r w:rsidRPr="0008026C">
        <w:rPr>
          <w:rFonts w:ascii="Arial" w:hAnsi="Arial" w:cs="Arial"/>
          <w:sz w:val="22"/>
          <w:szCs w:val="22"/>
        </w:rPr>
        <w:t xml:space="preserve">La entidad no contempla modificar estos tiempos de atención, por tratarse de un sistema transaccional 7/24 que funciona en línea y tiempo real. Es por eso que para el contratista está contemplado conexión por VPN, para que la atención inicial no requiera estrictamente que todos los casos tengan necesidad de atención presencial. </w:t>
      </w:r>
    </w:p>
    <w:p w:rsidR="0008026C" w:rsidRPr="0008026C" w:rsidRDefault="0008026C" w:rsidP="0008026C">
      <w:pPr>
        <w:jc w:val="both"/>
        <w:rPr>
          <w:rFonts w:ascii="Arial" w:hAnsi="Arial" w:cs="Arial"/>
          <w:sz w:val="22"/>
          <w:szCs w:val="22"/>
        </w:rPr>
      </w:pPr>
    </w:p>
    <w:p w:rsidR="0008026C" w:rsidRPr="009207E9" w:rsidRDefault="009207E9" w:rsidP="0008026C">
      <w:pPr>
        <w:jc w:val="both"/>
        <w:rPr>
          <w:rFonts w:ascii="Arial" w:hAnsi="Arial" w:cs="Arial"/>
          <w:b/>
          <w:sz w:val="22"/>
          <w:szCs w:val="22"/>
          <w:u w:val="single"/>
        </w:rPr>
      </w:pPr>
      <w:r w:rsidRPr="009207E9">
        <w:rPr>
          <w:rFonts w:ascii="Arial" w:hAnsi="Arial" w:cs="Arial"/>
          <w:b/>
          <w:sz w:val="22"/>
          <w:szCs w:val="22"/>
          <w:u w:val="single"/>
        </w:rPr>
        <w:t xml:space="preserve">PREGUNTA 4: </w:t>
      </w:r>
    </w:p>
    <w:p w:rsidR="0008026C" w:rsidRDefault="0008026C" w:rsidP="0008026C">
      <w:pPr>
        <w:jc w:val="both"/>
        <w:rPr>
          <w:rFonts w:ascii="Arial" w:hAnsi="Arial" w:cs="Arial"/>
          <w:sz w:val="22"/>
          <w:szCs w:val="22"/>
        </w:rPr>
      </w:pPr>
      <w:r w:rsidRPr="0008026C">
        <w:rPr>
          <w:rFonts w:ascii="Arial" w:hAnsi="Arial" w:cs="Arial"/>
          <w:sz w:val="22"/>
          <w:szCs w:val="22"/>
        </w:rPr>
        <w:t>Respecto del pliego de condiciones Observación: Respetuosamente solicitamos a la entidad aclarar cómo se debe presentar la oferta económica que aspectos debe contemplar es más para claridad y transparencia en el proceso solicitamos q la entidad cree un formato estándar donde se obligue al proponente a desglosar los costos de cada ítem según lo requiera la entidad.</w:t>
      </w:r>
    </w:p>
    <w:p w:rsidR="009207E9" w:rsidRDefault="009207E9" w:rsidP="0008026C">
      <w:pPr>
        <w:jc w:val="both"/>
        <w:rPr>
          <w:rFonts w:ascii="Arial" w:hAnsi="Arial" w:cs="Arial"/>
          <w:sz w:val="22"/>
          <w:szCs w:val="22"/>
        </w:rPr>
      </w:pPr>
    </w:p>
    <w:p w:rsidR="0008026C" w:rsidRPr="009207E9" w:rsidRDefault="009207E9" w:rsidP="0008026C">
      <w:pPr>
        <w:jc w:val="both"/>
        <w:rPr>
          <w:rFonts w:ascii="Arial" w:hAnsi="Arial" w:cs="Arial"/>
          <w:b/>
          <w:sz w:val="22"/>
          <w:szCs w:val="22"/>
          <w:u w:val="single"/>
        </w:rPr>
      </w:pPr>
      <w:r>
        <w:rPr>
          <w:rFonts w:ascii="Arial" w:hAnsi="Arial" w:cs="Arial"/>
          <w:b/>
          <w:sz w:val="22"/>
          <w:szCs w:val="22"/>
          <w:u w:val="single"/>
        </w:rPr>
        <w:t xml:space="preserve">RESPUESTA </w:t>
      </w:r>
      <w:r w:rsidRPr="009207E9">
        <w:rPr>
          <w:rFonts w:ascii="Arial" w:hAnsi="Arial" w:cs="Arial"/>
          <w:b/>
          <w:sz w:val="22"/>
          <w:szCs w:val="22"/>
          <w:u w:val="single"/>
        </w:rPr>
        <w:t xml:space="preserve">: </w:t>
      </w:r>
    </w:p>
    <w:p w:rsidR="0008026C" w:rsidRDefault="0008026C" w:rsidP="0008026C">
      <w:pPr>
        <w:jc w:val="both"/>
        <w:rPr>
          <w:rFonts w:ascii="Arial" w:hAnsi="Arial" w:cs="Arial"/>
          <w:sz w:val="22"/>
          <w:szCs w:val="22"/>
        </w:rPr>
      </w:pPr>
      <w:r w:rsidRPr="0008026C">
        <w:rPr>
          <w:rFonts w:ascii="Arial" w:hAnsi="Arial" w:cs="Arial"/>
          <w:sz w:val="22"/>
          <w:szCs w:val="22"/>
        </w:rPr>
        <w:t xml:space="preserve">Los valores de la oferta se deben presentar con base a los especificado en el pliego “20 requerimientos mensuales para bases de datos. y Se atenderán hasta 5 cambiosmensuales para los servidores de aplicación” y se deben especificar los valor de los requerimientos adicionales a estos 25 requerimientos mensuales. </w:t>
      </w:r>
    </w:p>
    <w:p w:rsidR="009207E9" w:rsidRDefault="009207E9" w:rsidP="0008026C">
      <w:pPr>
        <w:jc w:val="both"/>
        <w:rPr>
          <w:rFonts w:ascii="Arial" w:hAnsi="Arial" w:cs="Arial"/>
          <w:sz w:val="22"/>
          <w:szCs w:val="22"/>
        </w:rPr>
      </w:pPr>
    </w:p>
    <w:p w:rsidR="009207E9" w:rsidRDefault="009207E9" w:rsidP="0008026C">
      <w:pPr>
        <w:jc w:val="both"/>
        <w:rPr>
          <w:rFonts w:ascii="Arial" w:hAnsi="Arial" w:cs="Arial"/>
          <w:sz w:val="22"/>
          <w:szCs w:val="22"/>
        </w:rPr>
      </w:pPr>
    </w:p>
    <w:p w:rsidR="009207E9" w:rsidRDefault="009207E9" w:rsidP="0008026C">
      <w:pPr>
        <w:jc w:val="both"/>
        <w:rPr>
          <w:rFonts w:ascii="Arial" w:hAnsi="Arial" w:cs="Arial"/>
          <w:sz w:val="22"/>
          <w:szCs w:val="22"/>
        </w:rPr>
      </w:pPr>
    </w:p>
    <w:p w:rsidR="009207E9" w:rsidRPr="0008026C" w:rsidRDefault="009207E9" w:rsidP="0008026C">
      <w:pPr>
        <w:jc w:val="both"/>
        <w:rPr>
          <w:rFonts w:ascii="Arial" w:hAnsi="Arial" w:cs="Arial"/>
          <w:sz w:val="22"/>
          <w:szCs w:val="22"/>
        </w:rPr>
      </w:pPr>
    </w:p>
    <w:p w:rsidR="0008026C" w:rsidRPr="0008026C" w:rsidRDefault="0008026C" w:rsidP="0008026C">
      <w:pPr>
        <w:jc w:val="both"/>
        <w:rPr>
          <w:rFonts w:ascii="Arial" w:hAnsi="Arial" w:cs="Arial"/>
          <w:sz w:val="22"/>
          <w:szCs w:val="22"/>
        </w:rPr>
      </w:pPr>
    </w:p>
    <w:p w:rsidR="0008026C" w:rsidRPr="009207E9" w:rsidRDefault="009207E9" w:rsidP="0008026C">
      <w:pPr>
        <w:jc w:val="both"/>
        <w:rPr>
          <w:rFonts w:ascii="Arial" w:hAnsi="Arial" w:cs="Arial"/>
          <w:b/>
          <w:sz w:val="22"/>
          <w:szCs w:val="22"/>
          <w:u w:val="single"/>
        </w:rPr>
      </w:pPr>
      <w:r w:rsidRPr="009207E9">
        <w:rPr>
          <w:rFonts w:ascii="Arial" w:hAnsi="Arial" w:cs="Arial"/>
          <w:b/>
          <w:sz w:val="22"/>
          <w:szCs w:val="22"/>
          <w:u w:val="single"/>
        </w:rPr>
        <w:t xml:space="preserve">PREGUNTA 5: </w:t>
      </w:r>
    </w:p>
    <w:p w:rsidR="0008026C" w:rsidRDefault="0008026C" w:rsidP="0008026C">
      <w:pPr>
        <w:jc w:val="both"/>
        <w:rPr>
          <w:rFonts w:ascii="Arial" w:hAnsi="Arial" w:cs="Arial"/>
          <w:sz w:val="22"/>
          <w:szCs w:val="22"/>
        </w:rPr>
      </w:pPr>
      <w:r w:rsidRPr="0008026C">
        <w:rPr>
          <w:rFonts w:ascii="Arial" w:hAnsi="Arial" w:cs="Arial"/>
          <w:sz w:val="22"/>
          <w:szCs w:val="22"/>
        </w:rPr>
        <w:t>5) Respecto del pliego de condiciones Observación: En las especificaciones mencionan: "Se atenderán hasta 20 requerimientos mensuales para bases de datos. Los requerimientos adicionales tendrán un costo adicional, y serán facturados según el número de horas ejecutadas a final de mes". ¿Que tarifa aplica para los requerimientos adicionales? Igual sucede con el servidor de aplicaciones: "• Se atenderán hasta 5 cambios mensuales para los servidores de aplicación. Los cambios adicionales tendrán un costo adicional, y serán facturados según el número de horas ejecutadas a final de mes."</w:t>
      </w:r>
    </w:p>
    <w:p w:rsidR="009207E9" w:rsidRPr="0008026C" w:rsidRDefault="009207E9" w:rsidP="0008026C">
      <w:pPr>
        <w:jc w:val="both"/>
        <w:rPr>
          <w:rFonts w:ascii="Arial" w:hAnsi="Arial" w:cs="Arial"/>
          <w:sz w:val="22"/>
          <w:szCs w:val="22"/>
        </w:rPr>
      </w:pPr>
    </w:p>
    <w:p w:rsidR="0008026C" w:rsidRPr="009207E9" w:rsidRDefault="009207E9" w:rsidP="0008026C">
      <w:pPr>
        <w:jc w:val="both"/>
        <w:rPr>
          <w:rFonts w:ascii="Arial" w:hAnsi="Arial" w:cs="Arial"/>
          <w:b/>
          <w:sz w:val="22"/>
          <w:szCs w:val="22"/>
          <w:u w:val="single"/>
        </w:rPr>
      </w:pPr>
      <w:r w:rsidRPr="009207E9">
        <w:rPr>
          <w:rFonts w:ascii="Arial" w:hAnsi="Arial" w:cs="Arial"/>
          <w:b/>
          <w:sz w:val="22"/>
          <w:szCs w:val="22"/>
          <w:u w:val="single"/>
        </w:rPr>
        <w:t xml:space="preserve">RESPUESTA: </w:t>
      </w:r>
    </w:p>
    <w:p w:rsidR="0008026C" w:rsidRPr="0008026C" w:rsidRDefault="0008026C" w:rsidP="0008026C">
      <w:pPr>
        <w:jc w:val="both"/>
        <w:rPr>
          <w:rFonts w:ascii="Arial" w:hAnsi="Arial" w:cs="Arial"/>
          <w:sz w:val="22"/>
          <w:szCs w:val="22"/>
        </w:rPr>
      </w:pPr>
      <w:r w:rsidRPr="0008026C">
        <w:rPr>
          <w:rFonts w:ascii="Arial" w:hAnsi="Arial" w:cs="Arial"/>
          <w:sz w:val="22"/>
          <w:szCs w:val="22"/>
        </w:rPr>
        <w:t xml:space="preserve">los valores de los requerimientos por fuera de los definidos en el pliego deben hacer parte de oferta especificando el valor de la hora adicional a los 25 requerimientos descritos en el pliego. </w:t>
      </w:r>
    </w:p>
    <w:p w:rsidR="0008026C" w:rsidRPr="0008026C" w:rsidRDefault="0008026C" w:rsidP="0008026C">
      <w:pPr>
        <w:jc w:val="both"/>
        <w:rPr>
          <w:rFonts w:ascii="Arial" w:hAnsi="Arial" w:cs="Arial"/>
          <w:sz w:val="22"/>
          <w:szCs w:val="22"/>
        </w:rPr>
      </w:pPr>
      <w:bookmarkStart w:id="0" w:name="_GoBack"/>
      <w:bookmarkEnd w:id="0"/>
    </w:p>
    <w:p w:rsidR="0008026C" w:rsidRPr="0008026C" w:rsidRDefault="0008026C" w:rsidP="0008026C">
      <w:pPr>
        <w:jc w:val="both"/>
        <w:rPr>
          <w:rFonts w:ascii="Arial" w:hAnsi="Arial" w:cs="Arial"/>
          <w:sz w:val="22"/>
          <w:szCs w:val="22"/>
        </w:rPr>
      </w:pPr>
    </w:p>
    <w:p w:rsidR="00712045" w:rsidRPr="0008026C" w:rsidRDefault="00712045" w:rsidP="00336EC8">
      <w:pPr>
        <w:ind w:right="-93"/>
        <w:jc w:val="both"/>
        <w:rPr>
          <w:rFonts w:ascii="Arial" w:hAnsi="Arial" w:cs="Arial"/>
          <w:b/>
          <w:sz w:val="22"/>
          <w:szCs w:val="22"/>
          <w:highlight w:val="yellow"/>
        </w:rPr>
      </w:pPr>
    </w:p>
    <w:p w:rsidR="00712045" w:rsidRPr="0008026C" w:rsidRDefault="00712045" w:rsidP="00336EC8">
      <w:pPr>
        <w:ind w:right="-93"/>
        <w:jc w:val="both"/>
        <w:rPr>
          <w:rFonts w:ascii="Arial" w:hAnsi="Arial" w:cs="Arial"/>
          <w:b/>
          <w:sz w:val="22"/>
          <w:szCs w:val="22"/>
        </w:rPr>
      </w:pPr>
    </w:p>
    <w:p w:rsidR="00B846A8" w:rsidRPr="0008026C" w:rsidRDefault="00B846A8" w:rsidP="00336EC8">
      <w:pPr>
        <w:ind w:right="-93"/>
        <w:jc w:val="both"/>
        <w:rPr>
          <w:rFonts w:ascii="Arial" w:hAnsi="Arial" w:cs="Arial"/>
          <w:b/>
          <w:sz w:val="22"/>
          <w:szCs w:val="22"/>
        </w:rPr>
      </w:pPr>
      <w:r w:rsidRPr="0008026C">
        <w:rPr>
          <w:rFonts w:ascii="Arial" w:hAnsi="Arial" w:cs="Arial"/>
          <w:b/>
          <w:sz w:val="22"/>
          <w:szCs w:val="22"/>
        </w:rPr>
        <w:t xml:space="preserve">JUAN ESTEBAN ARBOLEDA JIMÉNEZ </w:t>
      </w:r>
      <w:r w:rsidRPr="0008026C">
        <w:rPr>
          <w:rFonts w:ascii="Arial" w:hAnsi="Arial" w:cs="Arial"/>
          <w:b/>
          <w:sz w:val="22"/>
          <w:szCs w:val="22"/>
        </w:rPr>
        <w:tab/>
      </w:r>
      <w:r w:rsidR="00620703" w:rsidRPr="0008026C">
        <w:rPr>
          <w:rFonts w:ascii="Arial" w:hAnsi="Arial" w:cs="Arial"/>
          <w:b/>
          <w:sz w:val="22"/>
          <w:szCs w:val="22"/>
        </w:rPr>
        <w:t xml:space="preserve">  </w:t>
      </w:r>
      <w:r w:rsidRPr="0008026C">
        <w:rPr>
          <w:rFonts w:ascii="Arial" w:hAnsi="Arial" w:cs="Arial"/>
          <w:b/>
          <w:sz w:val="22"/>
          <w:szCs w:val="22"/>
        </w:rPr>
        <w:t>JUAN ALBERTO GARCÍA GARCÍA</w:t>
      </w:r>
    </w:p>
    <w:p w:rsidR="00B846A8" w:rsidRPr="0008026C" w:rsidRDefault="00620703" w:rsidP="00336EC8">
      <w:pPr>
        <w:ind w:right="-93"/>
        <w:jc w:val="both"/>
        <w:rPr>
          <w:rFonts w:ascii="Arial" w:hAnsi="Arial" w:cs="Arial"/>
          <w:sz w:val="22"/>
          <w:szCs w:val="22"/>
        </w:rPr>
      </w:pPr>
      <w:r w:rsidRPr="0008026C">
        <w:rPr>
          <w:rFonts w:ascii="Arial" w:hAnsi="Arial" w:cs="Arial"/>
          <w:sz w:val="22"/>
          <w:szCs w:val="22"/>
        </w:rPr>
        <w:t>Secretar</w:t>
      </w:r>
      <w:r w:rsidR="00E437D0" w:rsidRPr="0008026C">
        <w:rPr>
          <w:rFonts w:ascii="Arial" w:hAnsi="Arial" w:cs="Arial"/>
          <w:sz w:val="22"/>
          <w:szCs w:val="22"/>
        </w:rPr>
        <w:t>i</w:t>
      </w:r>
      <w:r w:rsidRPr="0008026C">
        <w:rPr>
          <w:rFonts w:ascii="Arial" w:hAnsi="Arial" w:cs="Arial"/>
          <w:sz w:val="22"/>
          <w:szCs w:val="22"/>
        </w:rPr>
        <w:t xml:space="preserve">o General </w:t>
      </w:r>
      <w:r w:rsidRPr="0008026C">
        <w:rPr>
          <w:rFonts w:ascii="Arial" w:hAnsi="Arial" w:cs="Arial"/>
          <w:sz w:val="22"/>
          <w:szCs w:val="22"/>
        </w:rPr>
        <w:tab/>
      </w:r>
      <w:r w:rsidRPr="0008026C">
        <w:rPr>
          <w:rFonts w:ascii="Arial" w:hAnsi="Arial" w:cs="Arial"/>
          <w:sz w:val="22"/>
          <w:szCs w:val="22"/>
        </w:rPr>
        <w:tab/>
      </w:r>
      <w:r w:rsidR="00B846A8" w:rsidRPr="0008026C">
        <w:rPr>
          <w:rFonts w:ascii="Arial" w:hAnsi="Arial" w:cs="Arial"/>
          <w:sz w:val="22"/>
          <w:szCs w:val="22"/>
        </w:rPr>
        <w:t xml:space="preserve"> </w:t>
      </w:r>
      <w:r w:rsidR="00B846A8" w:rsidRPr="0008026C">
        <w:rPr>
          <w:rFonts w:ascii="Arial" w:hAnsi="Arial" w:cs="Arial"/>
          <w:sz w:val="22"/>
          <w:szCs w:val="22"/>
        </w:rPr>
        <w:tab/>
      </w:r>
      <w:r w:rsidR="00B846A8" w:rsidRPr="0008026C">
        <w:rPr>
          <w:rFonts w:ascii="Arial" w:hAnsi="Arial" w:cs="Arial"/>
          <w:sz w:val="22"/>
          <w:szCs w:val="22"/>
        </w:rPr>
        <w:tab/>
      </w:r>
      <w:r w:rsidRPr="0008026C">
        <w:rPr>
          <w:rFonts w:ascii="Arial" w:hAnsi="Arial" w:cs="Arial"/>
          <w:sz w:val="22"/>
          <w:szCs w:val="22"/>
        </w:rPr>
        <w:t xml:space="preserve">  Subgerente financiero</w:t>
      </w:r>
      <w:r w:rsidR="00B846A8" w:rsidRPr="0008026C">
        <w:rPr>
          <w:rFonts w:ascii="Arial" w:hAnsi="Arial" w:cs="Arial"/>
          <w:sz w:val="22"/>
          <w:szCs w:val="22"/>
        </w:rPr>
        <w:t xml:space="preserve"> </w:t>
      </w:r>
    </w:p>
    <w:p w:rsidR="00B846A8" w:rsidRPr="0008026C" w:rsidRDefault="00B846A8" w:rsidP="00336EC8">
      <w:pPr>
        <w:ind w:right="-93"/>
        <w:jc w:val="both"/>
        <w:rPr>
          <w:rFonts w:ascii="Arial" w:hAnsi="Arial" w:cs="Arial"/>
          <w:sz w:val="22"/>
          <w:szCs w:val="22"/>
        </w:rPr>
      </w:pPr>
    </w:p>
    <w:p w:rsidR="00DB4365" w:rsidRPr="0008026C" w:rsidRDefault="00DB4365" w:rsidP="00336EC8">
      <w:pPr>
        <w:ind w:right="-93"/>
        <w:jc w:val="both"/>
        <w:rPr>
          <w:rFonts w:ascii="Arial" w:hAnsi="Arial" w:cs="Arial"/>
          <w:sz w:val="22"/>
          <w:szCs w:val="22"/>
        </w:rPr>
      </w:pPr>
    </w:p>
    <w:p w:rsidR="00656539" w:rsidRPr="0008026C" w:rsidRDefault="00656539" w:rsidP="00336EC8">
      <w:pPr>
        <w:ind w:right="-93"/>
        <w:jc w:val="both"/>
        <w:rPr>
          <w:rFonts w:ascii="Arial" w:hAnsi="Arial" w:cs="Arial"/>
          <w:b/>
          <w:sz w:val="22"/>
          <w:szCs w:val="22"/>
        </w:rPr>
      </w:pPr>
    </w:p>
    <w:p w:rsidR="00B846A8" w:rsidRPr="0008026C" w:rsidRDefault="00B846A8" w:rsidP="00336EC8">
      <w:pPr>
        <w:ind w:right="-93"/>
        <w:jc w:val="both"/>
        <w:rPr>
          <w:rFonts w:ascii="Arial" w:hAnsi="Arial" w:cs="Arial"/>
          <w:sz w:val="22"/>
          <w:szCs w:val="22"/>
        </w:rPr>
      </w:pPr>
    </w:p>
    <w:p w:rsidR="00620703" w:rsidRPr="0008026C" w:rsidRDefault="00B846A8" w:rsidP="00AA5727">
      <w:pPr>
        <w:jc w:val="both"/>
        <w:rPr>
          <w:rFonts w:ascii="Arial" w:hAnsi="Arial" w:cs="Arial"/>
          <w:b/>
          <w:sz w:val="22"/>
          <w:szCs w:val="22"/>
        </w:rPr>
      </w:pPr>
      <w:r w:rsidRPr="0008026C">
        <w:rPr>
          <w:rFonts w:ascii="Arial" w:hAnsi="Arial" w:cs="Arial"/>
          <w:b/>
          <w:sz w:val="22"/>
          <w:szCs w:val="22"/>
        </w:rPr>
        <w:t xml:space="preserve">ELIZABETH MARULANDA OSPINA </w:t>
      </w:r>
      <w:r w:rsidR="00620703" w:rsidRPr="0008026C">
        <w:rPr>
          <w:rFonts w:ascii="Arial" w:hAnsi="Arial" w:cs="Arial"/>
          <w:b/>
          <w:sz w:val="22"/>
          <w:szCs w:val="22"/>
        </w:rPr>
        <w:tab/>
        <w:t xml:space="preserve"> ALEX ALFONSO CAMARGO PEÑARANDA </w:t>
      </w:r>
    </w:p>
    <w:p w:rsidR="00AA5727" w:rsidRPr="0008026C" w:rsidRDefault="00B846A8" w:rsidP="00AA5727">
      <w:pPr>
        <w:jc w:val="both"/>
        <w:rPr>
          <w:rFonts w:ascii="Arial" w:hAnsi="Arial" w:cs="Arial"/>
          <w:sz w:val="22"/>
          <w:szCs w:val="22"/>
        </w:rPr>
      </w:pPr>
      <w:r w:rsidRPr="0008026C">
        <w:rPr>
          <w:rFonts w:ascii="Arial" w:hAnsi="Arial" w:cs="Arial"/>
          <w:sz w:val="22"/>
          <w:szCs w:val="22"/>
        </w:rPr>
        <w:t>Abogada</w:t>
      </w:r>
      <w:r w:rsidR="000C4A66" w:rsidRPr="0008026C">
        <w:rPr>
          <w:rFonts w:ascii="Arial" w:hAnsi="Arial" w:cs="Arial"/>
          <w:sz w:val="22"/>
          <w:szCs w:val="22"/>
        </w:rPr>
        <w:tab/>
      </w:r>
      <w:r w:rsidR="00AA5727" w:rsidRPr="0008026C">
        <w:rPr>
          <w:rFonts w:ascii="Arial" w:hAnsi="Arial" w:cs="Arial"/>
          <w:sz w:val="22"/>
          <w:szCs w:val="22"/>
        </w:rPr>
        <w:tab/>
      </w:r>
      <w:r w:rsidR="00AA5727" w:rsidRPr="0008026C">
        <w:rPr>
          <w:rFonts w:ascii="Arial" w:hAnsi="Arial" w:cs="Arial"/>
          <w:sz w:val="22"/>
          <w:szCs w:val="22"/>
        </w:rPr>
        <w:tab/>
      </w:r>
      <w:r w:rsidR="00AA5727" w:rsidRPr="0008026C">
        <w:rPr>
          <w:rFonts w:ascii="Arial" w:hAnsi="Arial" w:cs="Arial"/>
          <w:sz w:val="22"/>
          <w:szCs w:val="22"/>
        </w:rPr>
        <w:tab/>
      </w:r>
      <w:r w:rsidR="00AA5727" w:rsidRPr="0008026C">
        <w:rPr>
          <w:rFonts w:ascii="Arial" w:hAnsi="Arial" w:cs="Arial"/>
          <w:sz w:val="22"/>
          <w:szCs w:val="22"/>
        </w:rPr>
        <w:tab/>
      </w:r>
      <w:r w:rsidR="00620703" w:rsidRPr="0008026C">
        <w:rPr>
          <w:rFonts w:ascii="Arial" w:hAnsi="Arial" w:cs="Arial"/>
          <w:sz w:val="22"/>
          <w:szCs w:val="22"/>
          <w:lang w:eastAsia="es-MX"/>
        </w:rPr>
        <w:t xml:space="preserve">Jefe De Oficina De Tecnologías De La </w:t>
      </w:r>
      <w:r w:rsidR="00620703" w:rsidRPr="0008026C">
        <w:rPr>
          <w:rFonts w:ascii="Arial" w:hAnsi="Arial" w:cs="Arial"/>
          <w:sz w:val="22"/>
          <w:szCs w:val="22"/>
          <w:lang w:eastAsia="es-MX"/>
        </w:rPr>
        <w:tab/>
      </w:r>
      <w:r w:rsidR="00620703" w:rsidRPr="0008026C">
        <w:rPr>
          <w:rFonts w:ascii="Arial" w:hAnsi="Arial" w:cs="Arial"/>
          <w:sz w:val="22"/>
          <w:szCs w:val="22"/>
          <w:lang w:eastAsia="es-MX"/>
        </w:rPr>
        <w:tab/>
      </w:r>
      <w:r w:rsidR="00620703" w:rsidRPr="0008026C">
        <w:rPr>
          <w:rFonts w:ascii="Arial" w:hAnsi="Arial" w:cs="Arial"/>
          <w:sz w:val="22"/>
          <w:szCs w:val="22"/>
          <w:lang w:eastAsia="es-MX"/>
        </w:rPr>
        <w:tab/>
      </w:r>
      <w:r w:rsidR="00620703" w:rsidRPr="0008026C">
        <w:rPr>
          <w:rFonts w:ascii="Arial" w:hAnsi="Arial" w:cs="Arial"/>
          <w:sz w:val="22"/>
          <w:szCs w:val="22"/>
          <w:lang w:eastAsia="es-MX"/>
        </w:rPr>
        <w:tab/>
      </w:r>
      <w:r w:rsidR="00620703" w:rsidRPr="0008026C">
        <w:rPr>
          <w:rFonts w:ascii="Arial" w:hAnsi="Arial" w:cs="Arial"/>
          <w:sz w:val="22"/>
          <w:szCs w:val="22"/>
          <w:lang w:eastAsia="es-MX"/>
        </w:rPr>
        <w:tab/>
      </w:r>
      <w:r w:rsidR="00620703" w:rsidRPr="0008026C">
        <w:rPr>
          <w:rFonts w:ascii="Arial" w:hAnsi="Arial" w:cs="Arial"/>
          <w:sz w:val="22"/>
          <w:szCs w:val="22"/>
          <w:lang w:eastAsia="es-MX"/>
        </w:rPr>
        <w:tab/>
      </w:r>
      <w:r w:rsidR="00620703" w:rsidRPr="0008026C">
        <w:rPr>
          <w:rFonts w:ascii="Arial" w:hAnsi="Arial" w:cs="Arial"/>
          <w:sz w:val="22"/>
          <w:szCs w:val="22"/>
          <w:lang w:eastAsia="es-MX"/>
        </w:rPr>
        <w:tab/>
        <w:t>Información Y Comunicaciones</w:t>
      </w:r>
      <w:r w:rsidR="00620703" w:rsidRPr="0008026C">
        <w:rPr>
          <w:rFonts w:ascii="Arial" w:hAnsi="Arial" w:cs="Arial"/>
          <w:sz w:val="22"/>
          <w:szCs w:val="22"/>
        </w:rPr>
        <w:tab/>
        <w:t xml:space="preserve"> </w:t>
      </w:r>
    </w:p>
    <w:p w:rsidR="001417E4" w:rsidRPr="0008026C" w:rsidRDefault="001417E4" w:rsidP="00336EC8">
      <w:pPr>
        <w:ind w:right="-93"/>
        <w:jc w:val="both"/>
        <w:rPr>
          <w:rFonts w:ascii="Arial" w:hAnsi="Arial" w:cs="Arial"/>
          <w:sz w:val="22"/>
          <w:szCs w:val="22"/>
        </w:rPr>
      </w:pPr>
    </w:p>
    <w:p w:rsidR="001417E4" w:rsidRPr="0008026C" w:rsidRDefault="00AA5727" w:rsidP="00AA5727">
      <w:pPr>
        <w:tabs>
          <w:tab w:val="left" w:pos="5085"/>
        </w:tabs>
        <w:ind w:right="-93"/>
        <w:jc w:val="both"/>
        <w:rPr>
          <w:rFonts w:ascii="Arial" w:hAnsi="Arial" w:cs="Arial"/>
          <w:sz w:val="22"/>
          <w:szCs w:val="22"/>
        </w:rPr>
      </w:pPr>
      <w:r w:rsidRPr="0008026C">
        <w:rPr>
          <w:rFonts w:ascii="Arial" w:hAnsi="Arial" w:cs="Arial"/>
          <w:sz w:val="22"/>
          <w:szCs w:val="22"/>
        </w:rPr>
        <w:tab/>
      </w:r>
    </w:p>
    <w:p w:rsidR="00AA5727" w:rsidRPr="0008026C" w:rsidRDefault="00AA5727" w:rsidP="00336EC8">
      <w:pPr>
        <w:ind w:right="-93"/>
        <w:jc w:val="both"/>
        <w:rPr>
          <w:rFonts w:ascii="Arial" w:hAnsi="Arial" w:cs="Arial"/>
          <w:sz w:val="22"/>
          <w:szCs w:val="22"/>
        </w:rPr>
      </w:pPr>
    </w:p>
    <w:sectPr w:rsidR="00AA5727" w:rsidRPr="0008026C" w:rsidSect="009207E9">
      <w:headerReference w:type="default" r:id="rId9"/>
      <w:pgSz w:w="12240" w:h="15840"/>
      <w:pgMar w:top="1665" w:right="1701" w:bottom="0"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49E" w:rsidRDefault="000E249E" w:rsidP="00842895">
      <w:r>
        <w:separator/>
      </w:r>
    </w:p>
  </w:endnote>
  <w:endnote w:type="continuationSeparator" w:id="1">
    <w:p w:rsidR="000E249E" w:rsidRDefault="000E249E" w:rsidP="00842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49E" w:rsidRDefault="000E249E" w:rsidP="00842895">
      <w:r>
        <w:separator/>
      </w:r>
    </w:p>
  </w:footnote>
  <w:footnote w:type="continuationSeparator" w:id="1">
    <w:p w:rsidR="000E249E" w:rsidRDefault="000E249E" w:rsidP="00842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95" w:rsidRDefault="00D14D3E" w:rsidP="00D14D3E">
    <w:pPr>
      <w:pStyle w:val="Encabezado"/>
      <w:tabs>
        <w:tab w:val="clear" w:pos="4419"/>
        <w:tab w:val="clear" w:pos="8838"/>
        <w:tab w:val="left" w:pos="2130"/>
      </w:tabs>
    </w:pPr>
    <w:r>
      <w:rPr>
        <w:noProof/>
        <w:lang w:val="es-CO" w:eastAsia="es-CO"/>
      </w:rPr>
      <w:drawing>
        <wp:anchor distT="0" distB="0" distL="114300" distR="114300" simplePos="0" relativeHeight="251662336" behindDoc="0" locked="0" layoutInCell="1" allowOverlap="1">
          <wp:simplePos x="0" y="0"/>
          <wp:positionH relativeFrom="column">
            <wp:posOffset>-1080135</wp:posOffset>
          </wp:positionH>
          <wp:positionV relativeFrom="paragraph">
            <wp:posOffset>-90170</wp:posOffset>
          </wp:positionV>
          <wp:extent cx="7839075" cy="1104900"/>
          <wp:effectExtent l="19050" t="0" r="9525" b="0"/>
          <wp:wrapThrough wrapText="bothSides">
            <wp:wrapPolygon edited="0">
              <wp:start x="-52" y="0"/>
              <wp:lineTo x="-52" y="21228"/>
              <wp:lineTo x="21626" y="21228"/>
              <wp:lineTo x="21626" y="0"/>
              <wp:lineTo x="-52"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Carta_Plantilla-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39075" cy="110490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094"/>
    <w:multiLevelType w:val="hybridMultilevel"/>
    <w:tmpl w:val="3030EA4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783292"/>
    <w:multiLevelType w:val="hybridMultilevel"/>
    <w:tmpl w:val="C14616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4F7B06"/>
    <w:multiLevelType w:val="hybridMultilevel"/>
    <w:tmpl w:val="6EBCA606"/>
    <w:lvl w:ilvl="0" w:tplc="08C03064">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CBC5145"/>
    <w:multiLevelType w:val="hybridMultilevel"/>
    <w:tmpl w:val="58E608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303B86"/>
    <w:multiLevelType w:val="hybridMultilevel"/>
    <w:tmpl w:val="B52256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DD840ED"/>
    <w:multiLevelType w:val="hybridMultilevel"/>
    <w:tmpl w:val="9D5C7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1B16833"/>
    <w:multiLevelType w:val="multilevel"/>
    <w:tmpl w:val="5968676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8375"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D8C3EAC"/>
    <w:multiLevelType w:val="hybridMultilevel"/>
    <w:tmpl w:val="0EAE72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1F60AC0"/>
    <w:multiLevelType w:val="hybridMultilevel"/>
    <w:tmpl w:val="35B27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32D2226"/>
    <w:multiLevelType w:val="hybridMultilevel"/>
    <w:tmpl w:val="9B6CE57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B021BAF"/>
    <w:multiLevelType w:val="multilevel"/>
    <w:tmpl w:val="EC28711A"/>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670162B3"/>
    <w:multiLevelType w:val="hybridMultilevel"/>
    <w:tmpl w:val="4F0A970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F6353B"/>
    <w:multiLevelType w:val="hybridMultilevel"/>
    <w:tmpl w:val="6ED2F24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AD37C5"/>
    <w:multiLevelType w:val="multilevel"/>
    <w:tmpl w:val="3A32E012"/>
    <w:lvl w:ilvl="0">
      <w:start w:val="3"/>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7B7A50A8"/>
    <w:multiLevelType w:val="hybridMultilevel"/>
    <w:tmpl w:val="24B23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0"/>
  </w:num>
  <w:num w:numId="5">
    <w:abstractNumId w:val="7"/>
  </w:num>
  <w:num w:numId="6">
    <w:abstractNumId w:val="13"/>
  </w:num>
  <w:num w:numId="7">
    <w:abstractNumId w:val="6"/>
  </w:num>
  <w:num w:numId="8">
    <w:abstractNumId w:val="8"/>
  </w:num>
  <w:num w:numId="9">
    <w:abstractNumId w:val="9"/>
  </w:num>
  <w:num w:numId="10">
    <w:abstractNumId w:val="5"/>
  </w:num>
  <w:num w:numId="11">
    <w:abstractNumId w:val="14"/>
  </w:num>
  <w:num w:numId="12">
    <w:abstractNumId w:val="1"/>
  </w:num>
  <w:num w:numId="13">
    <w:abstractNumId w:val="12"/>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characterSpacingControl w:val="doNotCompress"/>
  <w:hdrShapeDefaults>
    <o:shapedefaults v:ext="edit" spidmax="75778"/>
  </w:hdrShapeDefaults>
  <w:footnotePr>
    <w:footnote w:id="0"/>
    <w:footnote w:id="1"/>
  </w:footnotePr>
  <w:endnotePr>
    <w:endnote w:id="0"/>
    <w:endnote w:id="1"/>
  </w:endnotePr>
  <w:compat/>
  <w:rsids>
    <w:rsidRoot w:val="00376B3D"/>
    <w:rsid w:val="00012FF9"/>
    <w:rsid w:val="0001559C"/>
    <w:rsid w:val="00033A0C"/>
    <w:rsid w:val="00037902"/>
    <w:rsid w:val="000445A3"/>
    <w:rsid w:val="00044A43"/>
    <w:rsid w:val="00047997"/>
    <w:rsid w:val="00061AD4"/>
    <w:rsid w:val="00066787"/>
    <w:rsid w:val="0008026C"/>
    <w:rsid w:val="00092150"/>
    <w:rsid w:val="000A73D0"/>
    <w:rsid w:val="000C4A66"/>
    <w:rsid w:val="000D3F09"/>
    <w:rsid w:val="000D72C9"/>
    <w:rsid w:val="000E249E"/>
    <w:rsid w:val="000F1220"/>
    <w:rsid w:val="000F741C"/>
    <w:rsid w:val="00107E02"/>
    <w:rsid w:val="0012387D"/>
    <w:rsid w:val="00123B2B"/>
    <w:rsid w:val="00133A42"/>
    <w:rsid w:val="001417E4"/>
    <w:rsid w:val="001441C9"/>
    <w:rsid w:val="0015051D"/>
    <w:rsid w:val="00160E05"/>
    <w:rsid w:val="001667A6"/>
    <w:rsid w:val="001925FD"/>
    <w:rsid w:val="00192B2F"/>
    <w:rsid w:val="00196381"/>
    <w:rsid w:val="001C067B"/>
    <w:rsid w:val="001C371B"/>
    <w:rsid w:val="001C4EC8"/>
    <w:rsid w:val="001C4F23"/>
    <w:rsid w:val="001C68B7"/>
    <w:rsid w:val="00213B77"/>
    <w:rsid w:val="00220DCE"/>
    <w:rsid w:val="00221C15"/>
    <w:rsid w:val="0023428B"/>
    <w:rsid w:val="00263BE8"/>
    <w:rsid w:val="0027659C"/>
    <w:rsid w:val="002815A0"/>
    <w:rsid w:val="00287E8E"/>
    <w:rsid w:val="002D38F7"/>
    <w:rsid w:val="002E116D"/>
    <w:rsid w:val="002E444E"/>
    <w:rsid w:val="002E57C1"/>
    <w:rsid w:val="002E7269"/>
    <w:rsid w:val="002F7704"/>
    <w:rsid w:val="0030486C"/>
    <w:rsid w:val="00307124"/>
    <w:rsid w:val="003131E7"/>
    <w:rsid w:val="0032059A"/>
    <w:rsid w:val="00333D6E"/>
    <w:rsid w:val="00334242"/>
    <w:rsid w:val="00336EC8"/>
    <w:rsid w:val="00351707"/>
    <w:rsid w:val="00376B3D"/>
    <w:rsid w:val="0039439D"/>
    <w:rsid w:val="003B07C0"/>
    <w:rsid w:val="003C4CE5"/>
    <w:rsid w:val="003C668F"/>
    <w:rsid w:val="003D65C3"/>
    <w:rsid w:val="003F18F1"/>
    <w:rsid w:val="003F2930"/>
    <w:rsid w:val="00404104"/>
    <w:rsid w:val="004106E6"/>
    <w:rsid w:val="00427256"/>
    <w:rsid w:val="0044015B"/>
    <w:rsid w:val="004407F3"/>
    <w:rsid w:val="00462DA0"/>
    <w:rsid w:val="0046672B"/>
    <w:rsid w:val="00467D33"/>
    <w:rsid w:val="00471A9F"/>
    <w:rsid w:val="00480440"/>
    <w:rsid w:val="00483736"/>
    <w:rsid w:val="004923A8"/>
    <w:rsid w:val="004A1BE2"/>
    <w:rsid w:val="004A6F0B"/>
    <w:rsid w:val="004B528C"/>
    <w:rsid w:val="004B5C90"/>
    <w:rsid w:val="004B781B"/>
    <w:rsid w:val="004B7B8B"/>
    <w:rsid w:val="004C5405"/>
    <w:rsid w:val="004C6A6B"/>
    <w:rsid w:val="00506359"/>
    <w:rsid w:val="00520A6B"/>
    <w:rsid w:val="00525CA0"/>
    <w:rsid w:val="00536179"/>
    <w:rsid w:val="00544378"/>
    <w:rsid w:val="00575F5F"/>
    <w:rsid w:val="005821C3"/>
    <w:rsid w:val="00583A38"/>
    <w:rsid w:val="00591284"/>
    <w:rsid w:val="00594EDA"/>
    <w:rsid w:val="005C1B4D"/>
    <w:rsid w:val="005C3F1C"/>
    <w:rsid w:val="005E7686"/>
    <w:rsid w:val="005F1127"/>
    <w:rsid w:val="00613422"/>
    <w:rsid w:val="00620703"/>
    <w:rsid w:val="00656539"/>
    <w:rsid w:val="00677017"/>
    <w:rsid w:val="0067708B"/>
    <w:rsid w:val="00691A4B"/>
    <w:rsid w:val="00697C01"/>
    <w:rsid w:val="006A0CCC"/>
    <w:rsid w:val="006B2D8F"/>
    <w:rsid w:val="006B5FB8"/>
    <w:rsid w:val="006E6BFA"/>
    <w:rsid w:val="00712045"/>
    <w:rsid w:val="00721CEB"/>
    <w:rsid w:val="00732E9F"/>
    <w:rsid w:val="00744B48"/>
    <w:rsid w:val="007573EA"/>
    <w:rsid w:val="007748EC"/>
    <w:rsid w:val="00776D14"/>
    <w:rsid w:val="007809F6"/>
    <w:rsid w:val="00791DCD"/>
    <w:rsid w:val="00796325"/>
    <w:rsid w:val="007A740D"/>
    <w:rsid w:val="007C3F02"/>
    <w:rsid w:val="007F513A"/>
    <w:rsid w:val="00802D0E"/>
    <w:rsid w:val="008032A4"/>
    <w:rsid w:val="008171CE"/>
    <w:rsid w:val="00842895"/>
    <w:rsid w:val="0085591E"/>
    <w:rsid w:val="00865833"/>
    <w:rsid w:val="0087626D"/>
    <w:rsid w:val="00880208"/>
    <w:rsid w:val="00882734"/>
    <w:rsid w:val="00894BA6"/>
    <w:rsid w:val="008B5B7E"/>
    <w:rsid w:val="008E37CC"/>
    <w:rsid w:val="008F1F46"/>
    <w:rsid w:val="00905D08"/>
    <w:rsid w:val="0091293B"/>
    <w:rsid w:val="00914444"/>
    <w:rsid w:val="0091560E"/>
    <w:rsid w:val="009207E9"/>
    <w:rsid w:val="00933213"/>
    <w:rsid w:val="00934919"/>
    <w:rsid w:val="00940DF0"/>
    <w:rsid w:val="00942D40"/>
    <w:rsid w:val="00953FF8"/>
    <w:rsid w:val="00960BE6"/>
    <w:rsid w:val="00970B4C"/>
    <w:rsid w:val="00973BED"/>
    <w:rsid w:val="00973E18"/>
    <w:rsid w:val="009963B8"/>
    <w:rsid w:val="009A407E"/>
    <w:rsid w:val="009A7C58"/>
    <w:rsid w:val="009B10F5"/>
    <w:rsid w:val="009B1EC2"/>
    <w:rsid w:val="009B72A4"/>
    <w:rsid w:val="009C04AF"/>
    <w:rsid w:val="009E6547"/>
    <w:rsid w:val="009E7C95"/>
    <w:rsid w:val="009F6D86"/>
    <w:rsid w:val="00A122AB"/>
    <w:rsid w:val="00A21023"/>
    <w:rsid w:val="00A233AD"/>
    <w:rsid w:val="00A33557"/>
    <w:rsid w:val="00A468FB"/>
    <w:rsid w:val="00A51AFB"/>
    <w:rsid w:val="00A81C06"/>
    <w:rsid w:val="00A914F1"/>
    <w:rsid w:val="00AA5727"/>
    <w:rsid w:val="00AB38C8"/>
    <w:rsid w:val="00AC09BC"/>
    <w:rsid w:val="00AD3D9E"/>
    <w:rsid w:val="00AE28EA"/>
    <w:rsid w:val="00B045CC"/>
    <w:rsid w:val="00B33223"/>
    <w:rsid w:val="00B36A78"/>
    <w:rsid w:val="00B378C9"/>
    <w:rsid w:val="00B45F29"/>
    <w:rsid w:val="00B54215"/>
    <w:rsid w:val="00B61250"/>
    <w:rsid w:val="00B82E61"/>
    <w:rsid w:val="00B846A8"/>
    <w:rsid w:val="00B8520A"/>
    <w:rsid w:val="00B95752"/>
    <w:rsid w:val="00BC0C04"/>
    <w:rsid w:val="00BC1402"/>
    <w:rsid w:val="00BC73DC"/>
    <w:rsid w:val="00BF67CE"/>
    <w:rsid w:val="00C04983"/>
    <w:rsid w:val="00C06C09"/>
    <w:rsid w:val="00C06F87"/>
    <w:rsid w:val="00C46A1A"/>
    <w:rsid w:val="00C46FF9"/>
    <w:rsid w:val="00C734DB"/>
    <w:rsid w:val="00C76BDA"/>
    <w:rsid w:val="00C92E1E"/>
    <w:rsid w:val="00CA78B0"/>
    <w:rsid w:val="00CD5DBD"/>
    <w:rsid w:val="00CE032A"/>
    <w:rsid w:val="00CE0BF2"/>
    <w:rsid w:val="00D11409"/>
    <w:rsid w:val="00D14D3E"/>
    <w:rsid w:val="00D16613"/>
    <w:rsid w:val="00D26605"/>
    <w:rsid w:val="00D26DF8"/>
    <w:rsid w:val="00D423D0"/>
    <w:rsid w:val="00D509F9"/>
    <w:rsid w:val="00D51D9E"/>
    <w:rsid w:val="00D75C56"/>
    <w:rsid w:val="00D858D1"/>
    <w:rsid w:val="00D9169E"/>
    <w:rsid w:val="00DA1379"/>
    <w:rsid w:val="00DA3AB0"/>
    <w:rsid w:val="00DA4EE8"/>
    <w:rsid w:val="00DB4365"/>
    <w:rsid w:val="00DB56A2"/>
    <w:rsid w:val="00DB7C11"/>
    <w:rsid w:val="00DC23A2"/>
    <w:rsid w:val="00DD06F5"/>
    <w:rsid w:val="00DD70E6"/>
    <w:rsid w:val="00DE4661"/>
    <w:rsid w:val="00E11296"/>
    <w:rsid w:val="00E13D33"/>
    <w:rsid w:val="00E21B79"/>
    <w:rsid w:val="00E34828"/>
    <w:rsid w:val="00E35B7B"/>
    <w:rsid w:val="00E437D0"/>
    <w:rsid w:val="00E566AC"/>
    <w:rsid w:val="00E632AD"/>
    <w:rsid w:val="00E64FAF"/>
    <w:rsid w:val="00E670A9"/>
    <w:rsid w:val="00E82AC4"/>
    <w:rsid w:val="00EA13B6"/>
    <w:rsid w:val="00EA4D2C"/>
    <w:rsid w:val="00EA66C6"/>
    <w:rsid w:val="00EC0A5D"/>
    <w:rsid w:val="00EC0F62"/>
    <w:rsid w:val="00F0430E"/>
    <w:rsid w:val="00F14596"/>
    <w:rsid w:val="00F2553A"/>
    <w:rsid w:val="00F25C7A"/>
    <w:rsid w:val="00F321FF"/>
    <w:rsid w:val="00F4691D"/>
    <w:rsid w:val="00F62C86"/>
    <w:rsid w:val="00F736F6"/>
    <w:rsid w:val="00F74202"/>
    <w:rsid w:val="00FA4AE9"/>
    <w:rsid w:val="00FB3495"/>
    <w:rsid w:val="00FC2963"/>
    <w:rsid w:val="00FF2342"/>
    <w:rsid w:val="00FF3EE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2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C46FF9"/>
    <w:pPr>
      <w:keepNext/>
      <w:spacing w:before="240" w:after="60" w:line="276" w:lineRule="auto"/>
      <w:ind w:left="709"/>
      <w:outlineLvl w:val="0"/>
    </w:pPr>
    <w:rPr>
      <w:rFonts w:ascii="Cambria" w:hAnsi="Cambria"/>
      <w:b/>
      <w:bCs/>
      <w:kern w:val="32"/>
      <w:sz w:val="32"/>
      <w:szCs w:val="32"/>
      <w:lang w:eastAsia="en-US"/>
    </w:rPr>
  </w:style>
  <w:style w:type="paragraph" w:styleId="Ttulo2">
    <w:name w:val="heading 2"/>
    <w:basedOn w:val="Normal"/>
    <w:next w:val="Normal"/>
    <w:link w:val="Ttulo2Car"/>
    <w:uiPriority w:val="9"/>
    <w:semiHidden/>
    <w:unhideWhenUsed/>
    <w:qFormat/>
    <w:rsid w:val="000F122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895"/>
    <w:pPr>
      <w:tabs>
        <w:tab w:val="center" w:pos="4419"/>
        <w:tab w:val="right" w:pos="8838"/>
      </w:tabs>
    </w:pPr>
  </w:style>
  <w:style w:type="character" w:customStyle="1" w:styleId="EncabezadoCar">
    <w:name w:val="Encabezado Car"/>
    <w:basedOn w:val="Fuentedeprrafopredeter"/>
    <w:link w:val="Encabezado"/>
    <w:uiPriority w:val="99"/>
    <w:rsid w:val="00842895"/>
  </w:style>
  <w:style w:type="paragraph" w:styleId="Piedepgina">
    <w:name w:val="footer"/>
    <w:basedOn w:val="Normal"/>
    <w:link w:val="PiedepginaCar"/>
    <w:uiPriority w:val="99"/>
    <w:unhideWhenUsed/>
    <w:rsid w:val="00842895"/>
    <w:pPr>
      <w:tabs>
        <w:tab w:val="center" w:pos="4419"/>
        <w:tab w:val="right" w:pos="8838"/>
      </w:tabs>
    </w:pPr>
  </w:style>
  <w:style w:type="character" w:customStyle="1" w:styleId="PiedepginaCar">
    <w:name w:val="Pie de página Car"/>
    <w:basedOn w:val="Fuentedeprrafopredeter"/>
    <w:link w:val="Piedepgina"/>
    <w:uiPriority w:val="99"/>
    <w:rsid w:val="00842895"/>
  </w:style>
  <w:style w:type="paragraph" w:styleId="Textodeglobo">
    <w:name w:val="Balloon Text"/>
    <w:basedOn w:val="Normal"/>
    <w:link w:val="TextodegloboCar"/>
    <w:uiPriority w:val="99"/>
    <w:semiHidden/>
    <w:unhideWhenUsed/>
    <w:rsid w:val="00842895"/>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895"/>
    <w:rPr>
      <w:rFonts w:ascii="Tahoma" w:hAnsi="Tahoma" w:cs="Tahoma"/>
      <w:sz w:val="16"/>
      <w:szCs w:val="16"/>
    </w:rPr>
  </w:style>
  <w:style w:type="character" w:customStyle="1" w:styleId="Ttulo2Car">
    <w:name w:val="Título 2 Car"/>
    <w:basedOn w:val="Fuentedeprrafopredeter"/>
    <w:link w:val="Ttulo2"/>
    <w:uiPriority w:val="9"/>
    <w:semiHidden/>
    <w:rsid w:val="000F1220"/>
    <w:rPr>
      <w:rFonts w:ascii="Cambria" w:eastAsia="Times New Roman" w:hAnsi="Cambria" w:cs="Times New Roman"/>
      <w:b/>
      <w:bCs/>
      <w:i/>
      <w:iCs/>
      <w:sz w:val="28"/>
      <w:szCs w:val="28"/>
      <w:lang w:val="es-ES" w:eastAsia="es-ES"/>
    </w:rPr>
  </w:style>
  <w:style w:type="paragraph" w:styleId="Prrafodelista">
    <w:name w:val="List Paragraph"/>
    <w:aliases w:val="FOTO"/>
    <w:basedOn w:val="Normal"/>
    <w:link w:val="PrrafodelistaCar"/>
    <w:uiPriority w:val="34"/>
    <w:qFormat/>
    <w:rsid w:val="000F1220"/>
    <w:pPr>
      <w:ind w:left="708"/>
    </w:pPr>
  </w:style>
  <w:style w:type="paragraph" w:styleId="Ttulo">
    <w:name w:val="Title"/>
    <w:basedOn w:val="Normal"/>
    <w:link w:val="TtuloCar"/>
    <w:uiPriority w:val="10"/>
    <w:qFormat/>
    <w:rsid w:val="000F1220"/>
    <w:pPr>
      <w:jc w:val="center"/>
    </w:pPr>
    <w:rPr>
      <w:rFonts w:ascii="Arial" w:hAnsi="Arial"/>
      <w:b/>
      <w:sz w:val="28"/>
      <w:lang w:val="es-MX"/>
    </w:rPr>
  </w:style>
  <w:style w:type="character" w:customStyle="1" w:styleId="TtuloCar">
    <w:name w:val="Título Car"/>
    <w:basedOn w:val="Fuentedeprrafopredeter"/>
    <w:link w:val="Ttulo"/>
    <w:uiPriority w:val="10"/>
    <w:rsid w:val="000F1220"/>
    <w:rPr>
      <w:rFonts w:ascii="Arial" w:eastAsia="Times New Roman" w:hAnsi="Arial" w:cs="Times New Roman"/>
      <w:b/>
      <w:sz w:val="28"/>
      <w:szCs w:val="20"/>
      <w:lang w:val="es-MX" w:eastAsia="es-ES"/>
    </w:rPr>
  </w:style>
  <w:style w:type="paragraph" w:styleId="Sinespaciado">
    <w:name w:val="No Spacing"/>
    <w:uiPriority w:val="1"/>
    <w:qFormat/>
    <w:rsid w:val="000F1220"/>
    <w:pPr>
      <w:spacing w:after="0" w:line="240" w:lineRule="auto"/>
    </w:pPr>
    <w:rPr>
      <w:rFonts w:ascii="Calibri" w:eastAsia="Calibri" w:hAnsi="Calibri" w:cs="Times New Roman"/>
    </w:rPr>
  </w:style>
  <w:style w:type="character" w:styleId="Hipervnculo">
    <w:name w:val="Hyperlink"/>
    <w:uiPriority w:val="99"/>
    <w:unhideWhenUsed/>
    <w:rsid w:val="000F1220"/>
    <w:rPr>
      <w:color w:val="0000FF"/>
      <w:u w:val="single"/>
    </w:rPr>
  </w:style>
  <w:style w:type="character" w:customStyle="1" w:styleId="PrrafodelistaCar">
    <w:name w:val="Párrafo de lista Car"/>
    <w:aliases w:val="FOTO Car"/>
    <w:link w:val="Prrafodelista"/>
    <w:uiPriority w:val="34"/>
    <w:locked/>
    <w:rsid w:val="000F1220"/>
    <w:rPr>
      <w:rFonts w:ascii="Times New Roman" w:eastAsia="Times New Roman" w:hAnsi="Times New Roman" w:cs="Times New Roman"/>
      <w:sz w:val="20"/>
      <w:szCs w:val="20"/>
      <w:lang w:val="es-ES" w:eastAsia="es-ES"/>
    </w:rPr>
  </w:style>
  <w:style w:type="paragraph" w:customStyle="1" w:styleId="Default">
    <w:name w:val="Default"/>
    <w:rsid w:val="007A740D"/>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9F6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91A4B"/>
    <w:pPr>
      <w:spacing w:before="100" w:beforeAutospacing="1" w:after="100" w:afterAutospacing="1"/>
    </w:pPr>
    <w:rPr>
      <w:sz w:val="24"/>
      <w:szCs w:val="24"/>
      <w:lang w:val="es-CO"/>
    </w:rPr>
  </w:style>
  <w:style w:type="character" w:customStyle="1" w:styleId="Ttulo1Car">
    <w:name w:val="Título 1 Car"/>
    <w:basedOn w:val="Fuentedeprrafopredeter"/>
    <w:link w:val="Ttulo1"/>
    <w:uiPriority w:val="9"/>
    <w:rsid w:val="00C46FF9"/>
    <w:rPr>
      <w:rFonts w:ascii="Cambria" w:eastAsia="Times New Roman" w:hAnsi="Cambria" w:cs="Times New Roman"/>
      <w:b/>
      <w:bCs/>
      <w:kern w:val="32"/>
      <w:sz w:val="32"/>
      <w:szCs w:val="32"/>
    </w:rPr>
  </w:style>
  <w:style w:type="paragraph" w:customStyle="1" w:styleId="m-7799369853098946744msolistparagraph">
    <w:name w:val="m_-7799369853098946744msolistparagraph"/>
    <w:basedOn w:val="Normal"/>
    <w:rsid w:val="0087626D"/>
    <w:pPr>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87626D"/>
  </w:style>
</w:styles>
</file>

<file path=word/webSettings.xml><?xml version="1.0" encoding="utf-8"?>
<w:webSettings xmlns:r="http://schemas.openxmlformats.org/officeDocument/2006/relationships" xmlns:w="http://schemas.openxmlformats.org/wordprocessingml/2006/main">
  <w:divs>
    <w:div w:id="69736008">
      <w:bodyDiv w:val="1"/>
      <w:marLeft w:val="0"/>
      <w:marRight w:val="0"/>
      <w:marTop w:val="0"/>
      <w:marBottom w:val="0"/>
      <w:divBdr>
        <w:top w:val="none" w:sz="0" w:space="0" w:color="auto"/>
        <w:left w:val="none" w:sz="0" w:space="0" w:color="auto"/>
        <w:bottom w:val="none" w:sz="0" w:space="0" w:color="auto"/>
        <w:right w:val="none" w:sz="0" w:space="0" w:color="auto"/>
      </w:divBdr>
    </w:div>
    <w:div w:id="994338765">
      <w:bodyDiv w:val="1"/>
      <w:marLeft w:val="0"/>
      <w:marRight w:val="0"/>
      <w:marTop w:val="0"/>
      <w:marBottom w:val="0"/>
      <w:divBdr>
        <w:top w:val="none" w:sz="0" w:space="0" w:color="auto"/>
        <w:left w:val="none" w:sz="0" w:space="0" w:color="auto"/>
        <w:bottom w:val="none" w:sz="0" w:space="0" w:color="auto"/>
        <w:right w:val="none" w:sz="0" w:space="0" w:color="auto"/>
      </w:divBdr>
    </w:div>
    <w:div w:id="2011637718">
      <w:bodyDiv w:val="1"/>
      <w:marLeft w:val="0"/>
      <w:marRight w:val="0"/>
      <w:marTop w:val="0"/>
      <w:marBottom w:val="0"/>
      <w:divBdr>
        <w:top w:val="none" w:sz="0" w:space="0" w:color="auto"/>
        <w:left w:val="none" w:sz="0" w:space="0" w:color="auto"/>
        <w:bottom w:val="none" w:sz="0" w:space="0" w:color="auto"/>
        <w:right w:val="none" w:sz="0" w:space="0" w:color="auto"/>
      </w:divBdr>
    </w:div>
    <w:div w:id="21279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arulanda\AppData\Roaming\Microsoft\Plantillas\Hoja%20Carta_Beneficencia_B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0D50-4EA2-45CA-BF94-298477D1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Carta_Beneficencia_BN.dotx</Template>
  <TotalTime>14</TotalTime>
  <Pages>3</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demarulanda</dc:creator>
  <cp:lastModifiedBy>demarulanda</cp:lastModifiedBy>
  <cp:revision>3</cp:revision>
  <cp:lastPrinted>2017-04-25T19:22:00Z</cp:lastPrinted>
  <dcterms:created xsi:type="dcterms:W3CDTF">2017-09-08T18:05:00Z</dcterms:created>
  <dcterms:modified xsi:type="dcterms:W3CDTF">2017-09-08T18:14:00Z</dcterms:modified>
</cp:coreProperties>
</file>