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83AA" w14:textId="7C979A5A" w:rsidR="00552DE5" w:rsidRPr="004D1F97" w:rsidRDefault="001557E2" w:rsidP="001557E2">
      <w:pPr>
        <w:pStyle w:val="western"/>
        <w:shd w:val="clear" w:color="auto" w:fill="FFFFFF"/>
        <w:spacing w:after="0" w:afterAutospacing="0"/>
        <w:jc w:val="center"/>
        <w:rPr>
          <w:rFonts w:ascii="Arial" w:hAnsi="Arial" w:cs="Arial"/>
          <w:b/>
          <w:color w:val="000000"/>
          <w:sz w:val="22"/>
          <w:szCs w:val="22"/>
          <w:u w:val="single"/>
        </w:rPr>
      </w:pPr>
      <w:r w:rsidRPr="004D1F97">
        <w:rPr>
          <w:rFonts w:ascii="Arial" w:hAnsi="Arial" w:cs="Arial"/>
          <w:b/>
          <w:color w:val="000000"/>
          <w:sz w:val="22"/>
          <w:szCs w:val="22"/>
          <w:u w:val="single"/>
        </w:rPr>
        <w:t>AVISO DE CONVOCATORIA</w:t>
      </w:r>
      <w:r w:rsidR="00552DE5" w:rsidRPr="004D1F97">
        <w:rPr>
          <w:rFonts w:ascii="Arial" w:hAnsi="Arial" w:cs="Arial"/>
          <w:b/>
          <w:color w:val="000000"/>
          <w:sz w:val="22"/>
          <w:szCs w:val="22"/>
          <w:u w:val="single"/>
        </w:rPr>
        <w:t xml:space="preserve"> No. </w:t>
      </w:r>
      <w:r w:rsidR="00302F9C">
        <w:rPr>
          <w:rFonts w:ascii="Arial" w:hAnsi="Arial" w:cs="Arial"/>
          <w:b/>
          <w:color w:val="000000"/>
          <w:sz w:val="22"/>
          <w:szCs w:val="22"/>
          <w:u w:val="single"/>
        </w:rPr>
        <w:t>2</w:t>
      </w:r>
    </w:p>
    <w:p w14:paraId="310E83AB" w14:textId="701B1F86" w:rsidR="001557E2" w:rsidRPr="004D1F97" w:rsidRDefault="00552DE5" w:rsidP="001557E2">
      <w:pPr>
        <w:pStyle w:val="western"/>
        <w:shd w:val="clear" w:color="auto" w:fill="FFFFFF"/>
        <w:spacing w:after="0" w:afterAutospacing="0"/>
        <w:jc w:val="center"/>
        <w:rPr>
          <w:rFonts w:ascii="Arial" w:hAnsi="Arial" w:cs="Arial"/>
          <w:b/>
          <w:color w:val="000000"/>
          <w:sz w:val="22"/>
          <w:szCs w:val="22"/>
        </w:rPr>
      </w:pPr>
      <w:r w:rsidRPr="004D1F97">
        <w:rPr>
          <w:rFonts w:ascii="Arial" w:hAnsi="Arial" w:cs="Arial"/>
          <w:b/>
          <w:color w:val="000000"/>
          <w:sz w:val="22"/>
          <w:szCs w:val="22"/>
        </w:rPr>
        <w:t>LICITACIÓN PUBLICA 001 DE 202</w:t>
      </w:r>
      <w:r w:rsidR="008E044A" w:rsidRPr="004D1F97">
        <w:rPr>
          <w:rFonts w:ascii="Arial" w:hAnsi="Arial" w:cs="Arial"/>
          <w:b/>
          <w:color w:val="000000"/>
          <w:sz w:val="22"/>
          <w:szCs w:val="22"/>
        </w:rPr>
        <w:t>6</w:t>
      </w:r>
      <w:r w:rsidR="001557E2" w:rsidRPr="004D1F97">
        <w:rPr>
          <w:rFonts w:ascii="Arial" w:hAnsi="Arial" w:cs="Arial"/>
          <w:b/>
          <w:color w:val="000000"/>
          <w:sz w:val="22"/>
          <w:szCs w:val="22"/>
        </w:rPr>
        <w:t xml:space="preserve"> </w:t>
      </w:r>
    </w:p>
    <w:p w14:paraId="310E83AC" w14:textId="77777777" w:rsidR="002D3BAA" w:rsidRPr="004D1F97" w:rsidRDefault="002D3BAA" w:rsidP="002D3BAA">
      <w:pPr>
        <w:pStyle w:val="western"/>
        <w:shd w:val="clear" w:color="auto" w:fill="FFFFFF"/>
        <w:spacing w:after="0" w:afterAutospacing="0"/>
        <w:rPr>
          <w:rFonts w:ascii="Arial" w:hAnsi="Arial" w:cs="Arial"/>
          <w:color w:val="000000"/>
          <w:sz w:val="22"/>
          <w:szCs w:val="22"/>
        </w:rPr>
      </w:pPr>
      <w:r w:rsidRPr="004D1F97">
        <w:rPr>
          <w:rFonts w:ascii="Arial" w:hAnsi="Arial" w:cs="Arial"/>
          <w:color w:val="000000"/>
          <w:sz w:val="22"/>
          <w:szCs w:val="22"/>
        </w:rPr>
        <w:t xml:space="preserve">1. </w:t>
      </w:r>
      <w:r w:rsidR="001557E2" w:rsidRPr="004D1F97">
        <w:rPr>
          <w:rFonts w:ascii="Arial" w:hAnsi="Arial" w:cs="Arial"/>
          <w:b/>
          <w:color w:val="000000"/>
          <w:sz w:val="22"/>
          <w:szCs w:val="22"/>
        </w:rPr>
        <w:t>EL NOMBRE Y DIRECCIÓN DE LA ENTIDAD ESTATAL.</w:t>
      </w:r>
    </w:p>
    <w:p w14:paraId="310E83AD" w14:textId="77777777" w:rsidR="001557E2" w:rsidRPr="004D1F97" w:rsidRDefault="00552DE5" w:rsidP="002D3BAA">
      <w:pPr>
        <w:pStyle w:val="western"/>
        <w:shd w:val="clear" w:color="auto" w:fill="FFFFFF"/>
        <w:spacing w:after="0" w:afterAutospacing="0"/>
        <w:rPr>
          <w:rFonts w:ascii="Arial" w:hAnsi="Arial" w:cs="Arial"/>
          <w:color w:val="000000"/>
          <w:sz w:val="22"/>
          <w:szCs w:val="22"/>
        </w:rPr>
      </w:pPr>
      <w:r w:rsidRPr="004D1F97">
        <w:rPr>
          <w:rFonts w:ascii="Arial" w:hAnsi="Arial" w:cs="Arial"/>
          <w:color w:val="000000"/>
          <w:sz w:val="22"/>
          <w:szCs w:val="22"/>
        </w:rPr>
        <w:t>Lotería de Medellín</w:t>
      </w:r>
    </w:p>
    <w:p w14:paraId="310E83AE" w14:textId="77777777" w:rsidR="002D3BAA" w:rsidRPr="004D1F97" w:rsidRDefault="002D3BAA" w:rsidP="002D3BAA">
      <w:pPr>
        <w:pStyle w:val="western"/>
        <w:shd w:val="clear" w:color="auto" w:fill="FFFFFF"/>
        <w:spacing w:after="0" w:afterAutospacing="0"/>
        <w:rPr>
          <w:rFonts w:ascii="Arial" w:hAnsi="Arial" w:cs="Arial"/>
          <w:b/>
          <w:color w:val="000000"/>
          <w:sz w:val="22"/>
          <w:szCs w:val="22"/>
        </w:rPr>
      </w:pPr>
      <w:r w:rsidRPr="004D1F97">
        <w:rPr>
          <w:rFonts w:ascii="Arial" w:hAnsi="Arial" w:cs="Arial"/>
          <w:b/>
          <w:color w:val="000000"/>
          <w:sz w:val="22"/>
          <w:szCs w:val="22"/>
        </w:rPr>
        <w:t xml:space="preserve">2. </w:t>
      </w:r>
      <w:r w:rsidR="001557E2" w:rsidRPr="004D1F97">
        <w:rPr>
          <w:rFonts w:ascii="Arial" w:hAnsi="Arial" w:cs="Arial"/>
          <w:b/>
          <w:color w:val="000000"/>
          <w:sz w:val="22"/>
          <w:szCs w:val="22"/>
        </w:rPr>
        <w:t xml:space="preserve">LA DIRECCIÓN, EL CORREO ELECTRÓNICO </w:t>
      </w:r>
    </w:p>
    <w:p w14:paraId="310E83AF" w14:textId="0768582C" w:rsidR="001557E2" w:rsidRPr="004D1F97" w:rsidRDefault="00E16B27" w:rsidP="00E16B27">
      <w:pPr>
        <w:pStyle w:val="western"/>
        <w:shd w:val="clear" w:color="auto" w:fill="FFFFFF"/>
        <w:spacing w:after="0" w:afterAutospacing="0"/>
        <w:jc w:val="both"/>
        <w:rPr>
          <w:rFonts w:ascii="Arial" w:hAnsi="Arial" w:cs="Arial"/>
          <w:sz w:val="22"/>
          <w:szCs w:val="22"/>
        </w:rPr>
      </w:pPr>
      <w:r w:rsidRPr="004D1F97">
        <w:rPr>
          <w:rFonts w:ascii="Arial" w:hAnsi="Arial" w:cs="Arial"/>
          <w:sz w:val="22"/>
          <w:szCs w:val="22"/>
        </w:rPr>
        <w:t xml:space="preserve">La </w:t>
      </w:r>
      <w:r w:rsidR="00552DE5" w:rsidRPr="004D1F97">
        <w:rPr>
          <w:rFonts w:ascii="Arial" w:hAnsi="Arial" w:cs="Arial"/>
          <w:sz w:val="22"/>
          <w:szCs w:val="22"/>
        </w:rPr>
        <w:t xml:space="preserve">lotería de </w:t>
      </w:r>
      <w:r w:rsidR="008E044A" w:rsidRPr="004D1F97">
        <w:rPr>
          <w:rFonts w:ascii="Arial" w:hAnsi="Arial" w:cs="Arial"/>
          <w:sz w:val="22"/>
          <w:szCs w:val="22"/>
        </w:rPr>
        <w:t>Medellín</w:t>
      </w:r>
      <w:r w:rsidR="001557E2" w:rsidRPr="004D1F97">
        <w:rPr>
          <w:rFonts w:ascii="Arial" w:hAnsi="Arial" w:cs="Arial"/>
          <w:sz w:val="22"/>
          <w:szCs w:val="22"/>
        </w:rPr>
        <w:t xml:space="preserve"> atenderá a los interesados en el presente proceso de selección en el edificio sede </w:t>
      </w:r>
      <w:r w:rsidR="0086613D" w:rsidRPr="004D1F97">
        <w:rPr>
          <w:rFonts w:ascii="Arial" w:hAnsi="Arial" w:cs="Arial"/>
          <w:sz w:val="22"/>
          <w:szCs w:val="22"/>
        </w:rPr>
        <w:t>ubicada</w:t>
      </w:r>
      <w:r w:rsidR="001557E2" w:rsidRPr="004D1F97">
        <w:rPr>
          <w:rFonts w:ascii="Arial" w:hAnsi="Arial" w:cs="Arial"/>
          <w:sz w:val="22"/>
          <w:szCs w:val="22"/>
        </w:rPr>
        <w:t xml:space="preserve"> en la Carrera 47 No. 49-12 piso 5. Teléfono 5115855 Ext 1701, de la ciudad de Medellín.  </w:t>
      </w:r>
    </w:p>
    <w:p w14:paraId="310E83B0" w14:textId="062CD03E" w:rsidR="001557E2" w:rsidRPr="004D1F97" w:rsidRDefault="001557E2" w:rsidP="001557E2">
      <w:pPr>
        <w:pStyle w:val="western"/>
        <w:shd w:val="clear" w:color="auto" w:fill="FFFFFF"/>
        <w:spacing w:after="0" w:afterAutospacing="0"/>
        <w:jc w:val="both"/>
        <w:rPr>
          <w:rFonts w:ascii="Arial" w:hAnsi="Arial" w:cs="Arial"/>
          <w:sz w:val="22"/>
          <w:szCs w:val="22"/>
        </w:rPr>
      </w:pPr>
      <w:r w:rsidRPr="004D1F97">
        <w:rPr>
          <w:rFonts w:ascii="Arial" w:hAnsi="Arial" w:cs="Arial"/>
          <w:sz w:val="22"/>
          <w:szCs w:val="22"/>
        </w:rPr>
        <w:t xml:space="preserve">Los interesados en el presente proceso presentaran los documentos en la dirección indicada y así mismo, podrán formular las observaciones a que haya lugar en desarrollo del proceso de contratación en el correo electrónico </w:t>
      </w:r>
      <w:hyperlink r:id="rId8" w:history="1">
        <w:r w:rsidR="008A27BE" w:rsidRPr="004D1F97">
          <w:rPr>
            <w:rStyle w:val="Hipervnculo"/>
            <w:rFonts w:ascii="Arial" w:hAnsi="Arial" w:cs="Arial"/>
            <w:bCs/>
            <w:sz w:val="22"/>
            <w:szCs w:val="22"/>
          </w:rPr>
          <w:t>concesion2026@loteriademedellín.com.co</w:t>
        </w:r>
      </w:hyperlink>
    </w:p>
    <w:p w14:paraId="310E83B1" w14:textId="77777777" w:rsidR="001557E2" w:rsidRPr="004D1F97" w:rsidRDefault="001557E2" w:rsidP="002D3BAA">
      <w:pPr>
        <w:pStyle w:val="western"/>
        <w:shd w:val="clear" w:color="auto" w:fill="FFFFFF"/>
        <w:spacing w:after="0" w:afterAutospacing="0"/>
        <w:rPr>
          <w:rFonts w:ascii="Arial" w:hAnsi="Arial" w:cs="Arial"/>
          <w:b/>
          <w:color w:val="000000"/>
          <w:sz w:val="22"/>
          <w:szCs w:val="22"/>
        </w:rPr>
      </w:pPr>
      <w:r w:rsidRPr="004D1F97">
        <w:rPr>
          <w:rFonts w:ascii="Arial" w:hAnsi="Arial" w:cs="Arial"/>
          <w:b/>
          <w:color w:val="000000"/>
          <w:sz w:val="22"/>
          <w:szCs w:val="22"/>
        </w:rPr>
        <w:t>3. EL OBJETO DEL CONTRATO A CELEBRAR.</w:t>
      </w:r>
    </w:p>
    <w:p w14:paraId="618E032B" w14:textId="77777777" w:rsidR="00DE4C76" w:rsidRPr="004D1F97" w:rsidRDefault="00DE4C76" w:rsidP="00DE4C76">
      <w:pPr>
        <w:pStyle w:val="Normal1"/>
        <w:spacing w:after="0" w:line="240" w:lineRule="auto"/>
        <w:ind w:right="49"/>
        <w:contextualSpacing/>
        <w:jc w:val="both"/>
        <w:rPr>
          <w:rFonts w:ascii="Arial" w:hAnsi="Arial" w:cs="Arial"/>
          <w:highlight w:val="green"/>
        </w:rPr>
      </w:pPr>
    </w:p>
    <w:p w14:paraId="310E83B2" w14:textId="201C85AE" w:rsidR="00AC03DB" w:rsidRPr="004D1F97" w:rsidRDefault="001557E2" w:rsidP="00DE4C76">
      <w:pPr>
        <w:pStyle w:val="Normal1"/>
        <w:spacing w:after="0" w:line="240" w:lineRule="auto"/>
        <w:ind w:right="49"/>
        <w:contextualSpacing/>
        <w:jc w:val="both"/>
        <w:rPr>
          <w:rFonts w:ascii="Arial" w:hAnsi="Arial" w:cs="Arial"/>
        </w:rPr>
      </w:pPr>
      <w:r w:rsidRPr="004D1F97">
        <w:rPr>
          <w:rFonts w:ascii="Arial" w:hAnsi="Arial" w:cs="Arial"/>
        </w:rPr>
        <w:t xml:space="preserve">La </w:t>
      </w:r>
      <w:r w:rsidR="00552DE5" w:rsidRPr="004D1F97">
        <w:rPr>
          <w:rFonts w:ascii="Arial" w:hAnsi="Arial" w:cs="Arial"/>
        </w:rPr>
        <w:t>Lotería de Medellín</w:t>
      </w:r>
      <w:r w:rsidRPr="004D1F97">
        <w:rPr>
          <w:rFonts w:ascii="Arial" w:hAnsi="Arial" w:cs="Arial"/>
        </w:rPr>
        <w:t>, está interesada en recibir propuestas para el proceso que se adelantara a través de Licitación Pública cuyo objeto es: “</w:t>
      </w:r>
      <w:r w:rsidR="00DE4C76" w:rsidRPr="004D1F97">
        <w:rPr>
          <w:rFonts w:ascii="Arial" w:hAnsi="Arial" w:cs="Arial"/>
        </w:rPr>
        <w:t>Otorgar en concesión la operación y gestión integral del juego de apuestas permanentes o chance como modalidad de juego de suerte y azar en el Departamento de Antioquia</w:t>
      </w:r>
      <w:r w:rsidR="00DE4C76" w:rsidRPr="004D1F97">
        <w:rPr>
          <w:rFonts w:ascii="Arial" w:eastAsia="Arial" w:hAnsi="Arial" w:cs="Arial"/>
          <w:color w:val="auto"/>
        </w:rPr>
        <w:t>.</w:t>
      </w:r>
      <w:r w:rsidRPr="004D1F97">
        <w:rPr>
          <w:rFonts w:ascii="Arial" w:hAnsi="Arial" w:cs="Arial"/>
        </w:rPr>
        <w:t>”</w:t>
      </w:r>
      <w:r w:rsidR="00AC03DB" w:rsidRPr="004D1F97">
        <w:rPr>
          <w:rFonts w:ascii="Arial" w:hAnsi="Arial" w:cs="Arial"/>
        </w:rPr>
        <w:t xml:space="preserve">  </w:t>
      </w:r>
    </w:p>
    <w:p w14:paraId="49F74B9F" w14:textId="77777777" w:rsidR="00DE4C76" w:rsidRPr="004D1F97" w:rsidRDefault="00DE4C76" w:rsidP="00DE4C76">
      <w:pPr>
        <w:pStyle w:val="Normal1"/>
        <w:spacing w:after="0" w:line="240" w:lineRule="auto"/>
        <w:ind w:right="49"/>
        <w:contextualSpacing/>
        <w:jc w:val="both"/>
        <w:rPr>
          <w:rFonts w:ascii="Arial" w:hAnsi="Arial" w:cs="Arial"/>
          <w:highlight w:val="green"/>
        </w:rPr>
      </w:pPr>
    </w:p>
    <w:p w14:paraId="1A7C45CB" w14:textId="77777777" w:rsidR="0063653D" w:rsidRPr="004D1F97" w:rsidRDefault="0063653D" w:rsidP="0063653D">
      <w:pPr>
        <w:pStyle w:val="Normal1"/>
        <w:spacing w:after="0" w:line="240" w:lineRule="auto"/>
        <w:ind w:right="81"/>
        <w:jc w:val="both"/>
        <w:rPr>
          <w:rFonts w:ascii="Arial" w:eastAsia="Arial" w:hAnsi="Arial" w:cs="Arial"/>
          <w:color w:val="auto"/>
        </w:rPr>
      </w:pPr>
      <w:r w:rsidRPr="004D1F97">
        <w:rPr>
          <w:rFonts w:ascii="Arial" w:eastAsia="Arial" w:hAnsi="Arial" w:cs="Arial"/>
          <w:color w:val="auto"/>
        </w:rPr>
        <w:t xml:space="preserve">El contrato que se pretende celebrar es una CONCESIÓN, el cual se rige por las Leyes 80 de 1993 y 1150 de 2007 y el Decreto reglamentario 1082 de 2015, las normas especiales del juego de apuestas permanentes o chance, las condiciones que se prevén en el pliego definitivo, las adendas si las hubiere, y por las cláusulas contenidas en el contrato. </w:t>
      </w:r>
    </w:p>
    <w:p w14:paraId="2C8E4A4C" w14:textId="77777777" w:rsidR="0063653D" w:rsidRPr="004D1F97" w:rsidRDefault="0063653D" w:rsidP="0063653D">
      <w:pPr>
        <w:pStyle w:val="Normal1"/>
        <w:spacing w:after="0" w:line="240" w:lineRule="auto"/>
        <w:ind w:right="81"/>
        <w:jc w:val="both"/>
        <w:rPr>
          <w:rFonts w:ascii="Arial" w:hAnsi="Arial" w:cs="Arial"/>
          <w:color w:val="auto"/>
          <w:highlight w:val="green"/>
        </w:rPr>
      </w:pPr>
    </w:p>
    <w:p w14:paraId="69C51F5F" w14:textId="77777777" w:rsidR="0063653D" w:rsidRPr="004D1F97" w:rsidRDefault="0063653D" w:rsidP="0063653D">
      <w:pPr>
        <w:pStyle w:val="Normal1"/>
        <w:spacing w:after="0" w:line="240" w:lineRule="auto"/>
        <w:ind w:right="81"/>
        <w:jc w:val="both"/>
        <w:rPr>
          <w:rFonts w:ascii="Arial" w:eastAsia="Arial" w:hAnsi="Arial" w:cs="Arial"/>
          <w:i/>
          <w:color w:val="auto"/>
        </w:rPr>
      </w:pPr>
      <w:r w:rsidRPr="004D1F97">
        <w:rPr>
          <w:rFonts w:ascii="Arial" w:eastAsia="Arial" w:hAnsi="Arial" w:cs="Arial"/>
          <w:color w:val="auto"/>
        </w:rPr>
        <w:t xml:space="preserve">El contrato de concesión se encuentra definido en el numeral cuarto del artículo 32 de la Ley 80 de 1993, el cual establece que </w:t>
      </w:r>
      <w:r w:rsidRPr="004D1F97">
        <w:rPr>
          <w:rFonts w:ascii="Arial" w:eastAsia="Arial" w:hAnsi="Arial" w:cs="Arial"/>
          <w:i/>
          <w:color w:val="auto"/>
        </w:rPr>
        <w:t xml:space="preserve">“Son contratos de concesión los que celebran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así como todas aquellas actividades necesarias para la adecuada prestación o funcionamiento de la obra o servicio por cuenta y riesgo del Concesionario y bajo la vigilancia y control de la entidad Concedente, a cambio de una </w:t>
      </w:r>
      <w:r w:rsidRPr="004D1F97">
        <w:rPr>
          <w:rFonts w:ascii="Arial" w:eastAsia="Arial" w:hAnsi="Arial" w:cs="Arial"/>
          <w:i/>
          <w:color w:val="auto"/>
        </w:rPr>
        <w:lastRenderedPageBreak/>
        <w:t>remuneración que puede consistir en derechos, tarifas, tasas, valorización, o en la participación que se le otorgue en la explotación del bien, o en una suma periódica, única o porcentual y, en general, en cualquier otra modalidad de contraprestación que las partes acuerden”.</w:t>
      </w:r>
    </w:p>
    <w:p w14:paraId="310E83B5" w14:textId="77777777" w:rsidR="002D3BAA" w:rsidRPr="004D1F97" w:rsidRDefault="00950B85" w:rsidP="001557E2">
      <w:pPr>
        <w:pStyle w:val="western"/>
        <w:shd w:val="clear" w:color="auto" w:fill="FFFFFF"/>
        <w:spacing w:after="0" w:afterAutospacing="0"/>
        <w:jc w:val="both"/>
        <w:rPr>
          <w:rFonts w:ascii="Arial" w:hAnsi="Arial" w:cs="Arial"/>
          <w:b/>
          <w:color w:val="000000"/>
          <w:sz w:val="22"/>
          <w:szCs w:val="22"/>
        </w:rPr>
      </w:pPr>
      <w:r w:rsidRPr="004D1F97">
        <w:rPr>
          <w:rFonts w:ascii="Arial" w:hAnsi="Arial" w:cs="Arial"/>
          <w:b/>
          <w:color w:val="000000"/>
          <w:sz w:val="22"/>
          <w:szCs w:val="22"/>
        </w:rPr>
        <w:t>4. LA MODALIDAD DE SELECCIÓN DEL CONTRATISTA.</w:t>
      </w:r>
    </w:p>
    <w:p w14:paraId="310E83B6" w14:textId="77777777" w:rsidR="00E970C2" w:rsidRPr="004D1F97" w:rsidRDefault="00E970C2" w:rsidP="001557E2">
      <w:pPr>
        <w:pStyle w:val="western"/>
        <w:shd w:val="clear" w:color="auto" w:fill="FFFFFF"/>
        <w:spacing w:after="0" w:afterAutospacing="0"/>
        <w:jc w:val="both"/>
        <w:rPr>
          <w:rFonts w:ascii="Arial" w:hAnsi="Arial" w:cs="Arial"/>
          <w:color w:val="000000"/>
          <w:sz w:val="22"/>
          <w:szCs w:val="22"/>
        </w:rPr>
      </w:pPr>
      <w:r w:rsidRPr="004D1F97">
        <w:rPr>
          <w:rFonts w:ascii="Arial" w:hAnsi="Arial" w:cs="Arial"/>
          <w:color w:val="000000"/>
          <w:sz w:val="22"/>
          <w:szCs w:val="22"/>
        </w:rPr>
        <w:t xml:space="preserve">Licitación pública </w:t>
      </w:r>
    </w:p>
    <w:p w14:paraId="310E83B7" w14:textId="77777777" w:rsidR="00101C69" w:rsidRPr="004D1F97" w:rsidRDefault="00101C69" w:rsidP="00E970C2">
      <w:pPr>
        <w:pStyle w:val="Sinespaciado"/>
        <w:rPr>
          <w:rFonts w:ascii="Arial" w:hAnsi="Arial" w:cs="Arial"/>
          <w:b/>
          <w:highlight w:val="green"/>
        </w:rPr>
      </w:pPr>
    </w:p>
    <w:p w14:paraId="310E83B8" w14:textId="77777777" w:rsidR="002D3BAA" w:rsidRPr="004D1F97" w:rsidRDefault="00E970C2" w:rsidP="00E970C2">
      <w:pPr>
        <w:pStyle w:val="Sinespaciado"/>
        <w:rPr>
          <w:rFonts w:ascii="Arial" w:hAnsi="Arial" w:cs="Arial"/>
          <w:b/>
        </w:rPr>
      </w:pPr>
      <w:r w:rsidRPr="004D1F97">
        <w:rPr>
          <w:rFonts w:ascii="Arial" w:hAnsi="Arial" w:cs="Arial"/>
          <w:b/>
        </w:rPr>
        <w:t>5. EL PLAZO ESTIMADO DEL CONTRATO.</w:t>
      </w:r>
    </w:p>
    <w:p w14:paraId="310E83B9" w14:textId="77777777" w:rsidR="00E970C2" w:rsidRPr="004D1F97" w:rsidRDefault="00E970C2" w:rsidP="00E970C2">
      <w:pPr>
        <w:pStyle w:val="Sinespaciado"/>
        <w:rPr>
          <w:rFonts w:ascii="Arial" w:hAnsi="Arial" w:cs="Arial"/>
        </w:rPr>
      </w:pPr>
    </w:p>
    <w:p w14:paraId="4B3E9007" w14:textId="35128DCB" w:rsidR="00743B48" w:rsidRPr="004D1F97" w:rsidRDefault="00743B48" w:rsidP="00743B48">
      <w:pPr>
        <w:pStyle w:val="Prrafodelista"/>
        <w:spacing w:after="0" w:line="240" w:lineRule="auto"/>
        <w:ind w:left="0"/>
        <w:jc w:val="both"/>
        <w:rPr>
          <w:rFonts w:ascii="Arial" w:eastAsia="Arial" w:hAnsi="Arial" w:cs="Arial"/>
          <w:spacing w:val="-1"/>
        </w:rPr>
      </w:pPr>
      <w:r w:rsidRPr="004D1F97">
        <w:rPr>
          <w:rFonts w:ascii="Arial" w:eastAsia="Arial" w:hAnsi="Arial" w:cs="Arial"/>
          <w:spacing w:val="-1"/>
        </w:rPr>
        <w:t xml:space="preserve">El termino para la operación del Juego de Apuestas Permanentes o chance será de cinco </w:t>
      </w:r>
      <w:r w:rsidRPr="004D1F97">
        <w:rPr>
          <w:rFonts w:ascii="Arial" w:eastAsia="Arial" w:hAnsi="Arial" w:cs="Arial"/>
          <w:spacing w:val="1"/>
        </w:rPr>
        <w:t>(</w:t>
      </w:r>
      <w:r w:rsidRPr="004D1F97">
        <w:rPr>
          <w:rFonts w:ascii="Arial" w:eastAsia="Arial" w:hAnsi="Arial" w:cs="Arial"/>
          <w:spacing w:val="-3"/>
        </w:rPr>
        <w:t>5</w:t>
      </w:r>
      <w:r w:rsidRPr="004D1F97">
        <w:rPr>
          <w:rFonts w:ascii="Arial" w:eastAsia="Arial" w:hAnsi="Arial" w:cs="Arial"/>
        </w:rPr>
        <w:t>) a</w:t>
      </w:r>
      <w:r w:rsidRPr="004D1F97">
        <w:rPr>
          <w:rFonts w:ascii="Arial" w:eastAsia="Arial" w:hAnsi="Arial" w:cs="Arial"/>
          <w:spacing w:val="-3"/>
        </w:rPr>
        <w:t>ñ</w:t>
      </w:r>
      <w:r w:rsidRPr="004D1F97">
        <w:rPr>
          <w:rFonts w:ascii="Arial" w:eastAsia="Arial" w:hAnsi="Arial" w:cs="Arial"/>
        </w:rPr>
        <w:t>os,</w:t>
      </w:r>
      <w:r w:rsidRPr="004D1F97">
        <w:rPr>
          <w:rFonts w:ascii="Arial" w:eastAsia="Arial" w:hAnsi="Arial" w:cs="Arial"/>
          <w:spacing w:val="3"/>
        </w:rPr>
        <w:t xml:space="preserve"> en concordancia con el Artículo 22 de la Ley 643 de 2001. Dicho </w:t>
      </w:r>
      <w:r w:rsidRPr="004D1F97">
        <w:rPr>
          <w:rFonts w:ascii="Arial" w:eastAsia="Arial" w:hAnsi="Arial" w:cs="Arial"/>
          <w:spacing w:val="-1"/>
        </w:rPr>
        <w:t xml:space="preserve">término iniciará a partir del 10 de julio de 2026 y finalizará el 09 de julio de 2031, el cual podrá ser prorrogado por una vez por cinco (5) años más, previa verificación de condiciones por parte del concedente. </w:t>
      </w:r>
    </w:p>
    <w:p w14:paraId="310E83BB" w14:textId="77777777" w:rsidR="002007D8" w:rsidRPr="004D1F97" w:rsidRDefault="002007D8" w:rsidP="00552DE5">
      <w:pPr>
        <w:pStyle w:val="Sinespaciado"/>
        <w:jc w:val="both"/>
        <w:rPr>
          <w:rFonts w:ascii="Arial" w:eastAsia="Arial" w:hAnsi="Arial" w:cs="Arial"/>
          <w:highlight w:val="green"/>
        </w:rPr>
      </w:pPr>
    </w:p>
    <w:p w14:paraId="310E83BC" w14:textId="77777777" w:rsidR="002D3BAA" w:rsidRPr="004D1F97" w:rsidRDefault="00EF0756" w:rsidP="00552DE5">
      <w:pPr>
        <w:pStyle w:val="Sinespaciado"/>
        <w:jc w:val="both"/>
        <w:rPr>
          <w:rFonts w:ascii="Arial" w:hAnsi="Arial" w:cs="Arial"/>
          <w:b/>
          <w:color w:val="000000"/>
        </w:rPr>
      </w:pPr>
      <w:r w:rsidRPr="004D1F97">
        <w:rPr>
          <w:rFonts w:ascii="Arial" w:hAnsi="Arial" w:cs="Arial"/>
          <w:b/>
          <w:color w:val="000000"/>
        </w:rPr>
        <w:t xml:space="preserve">6. LA FECHA LÍMITE EN LA CUAL LOS INTERESADOS DEBEN PRESENTAR SU OFERTA Y EL LUGAR Y FORMA DE PRESENTACIÓN DE </w:t>
      </w:r>
      <w:proofErr w:type="gramStart"/>
      <w:r w:rsidRPr="004D1F97">
        <w:rPr>
          <w:rFonts w:ascii="Arial" w:hAnsi="Arial" w:cs="Arial"/>
          <w:b/>
          <w:color w:val="000000"/>
        </w:rPr>
        <w:t>LA MISMA</w:t>
      </w:r>
      <w:proofErr w:type="gramEnd"/>
      <w:r w:rsidRPr="004D1F97">
        <w:rPr>
          <w:rFonts w:ascii="Arial" w:hAnsi="Arial" w:cs="Arial"/>
          <w:b/>
          <w:color w:val="000000"/>
        </w:rPr>
        <w:t>.</w:t>
      </w:r>
    </w:p>
    <w:p w14:paraId="237E8615" w14:textId="77777777" w:rsidR="00533B8E" w:rsidRPr="00533B8E" w:rsidRDefault="00533B8E" w:rsidP="00902A3F">
      <w:pPr>
        <w:pStyle w:val="western"/>
        <w:shd w:val="clear" w:color="auto" w:fill="FFFFFF"/>
        <w:spacing w:after="0" w:afterAutospacing="0"/>
        <w:jc w:val="both"/>
        <w:rPr>
          <w:rFonts w:ascii="Arial" w:eastAsia="Calibri" w:hAnsi="Arial" w:cs="Arial"/>
          <w:sz w:val="22"/>
          <w:szCs w:val="22"/>
          <w:lang w:eastAsia="es-ES"/>
        </w:rPr>
      </w:pPr>
      <w:r w:rsidRPr="00533B8E">
        <w:rPr>
          <w:rFonts w:ascii="Arial" w:eastAsia="Calibri" w:hAnsi="Arial" w:cs="Arial"/>
          <w:sz w:val="22"/>
          <w:szCs w:val="22"/>
          <w:lang w:eastAsia="es-ES"/>
        </w:rPr>
        <w:t>La propuesta deberá presentarse hasta las 10:00 a.m. del 19 de marzo de 2026, en idioma español (castellano), firmada por el Representante Legal de la empresa oferente e incluyendo todos los anexos y/o formatos requeridos. La documentación debe foliarse en estricto orden consecutivo ascendente. Además, la propuesta debe detallar el precio unitario, el valor del IVA y el valor total de la oferta.</w:t>
      </w:r>
    </w:p>
    <w:p w14:paraId="47EA9C89" w14:textId="77777777" w:rsidR="00533B8E" w:rsidRPr="00533B8E" w:rsidRDefault="00533B8E" w:rsidP="00902A3F">
      <w:pPr>
        <w:pStyle w:val="western"/>
        <w:shd w:val="clear" w:color="auto" w:fill="FFFFFF"/>
        <w:spacing w:after="0" w:afterAutospacing="0"/>
        <w:jc w:val="both"/>
        <w:rPr>
          <w:rFonts w:ascii="Arial" w:eastAsia="Calibri" w:hAnsi="Arial" w:cs="Arial"/>
          <w:sz w:val="22"/>
          <w:szCs w:val="22"/>
          <w:lang w:eastAsia="es-ES"/>
        </w:rPr>
      </w:pPr>
      <w:r w:rsidRPr="00533B8E">
        <w:rPr>
          <w:rFonts w:ascii="Arial" w:eastAsia="Calibri" w:hAnsi="Arial" w:cs="Arial"/>
          <w:sz w:val="22"/>
          <w:szCs w:val="22"/>
          <w:lang w:eastAsia="es-ES"/>
        </w:rPr>
        <w:t>Los documentos deberán entregarse en sobre sellado, en original, indicando de manera clara: el objeto del proceso, el número de la licitación, el nombre del proponente, el nombre del Representante Legal, la dirección física, el número de teléfono y el correo electrónico.</w:t>
      </w:r>
    </w:p>
    <w:p w14:paraId="7FCB1B00" w14:textId="6D53C1B9" w:rsidR="00902A3F" w:rsidRPr="004D1F97" w:rsidRDefault="00533B8E" w:rsidP="00902A3F">
      <w:pPr>
        <w:pStyle w:val="western"/>
        <w:shd w:val="clear" w:color="auto" w:fill="FFFFFF"/>
        <w:spacing w:after="0" w:afterAutospacing="0"/>
        <w:jc w:val="both"/>
        <w:rPr>
          <w:rFonts w:ascii="Arial" w:eastAsia="Calibri" w:hAnsi="Arial" w:cs="Arial"/>
          <w:sz w:val="22"/>
          <w:szCs w:val="22"/>
          <w:lang w:eastAsia="es-ES"/>
        </w:rPr>
      </w:pPr>
      <w:r w:rsidRPr="00533B8E">
        <w:rPr>
          <w:rFonts w:ascii="Arial" w:eastAsia="Calibri" w:hAnsi="Arial" w:cs="Arial"/>
          <w:sz w:val="22"/>
          <w:szCs w:val="22"/>
          <w:lang w:eastAsia="es-ES"/>
        </w:rPr>
        <w:t>El proponente deberá radicar los documentos únicamente en el archivo de la Entidad, antes de</w:t>
      </w:r>
      <w:r w:rsidR="00902A3F" w:rsidRPr="004D1F97">
        <w:rPr>
          <w:rFonts w:ascii="Arial" w:eastAsia="Calibri" w:hAnsi="Arial" w:cs="Arial"/>
          <w:sz w:val="22"/>
          <w:szCs w:val="22"/>
          <w:lang w:eastAsia="es-ES"/>
        </w:rPr>
        <w:t xml:space="preserve"> </w:t>
      </w:r>
      <w:r w:rsidRPr="00533B8E">
        <w:rPr>
          <w:rFonts w:ascii="Arial" w:eastAsia="Calibri" w:hAnsi="Arial" w:cs="Arial"/>
          <w:sz w:val="22"/>
          <w:szCs w:val="22"/>
          <w:lang w:eastAsia="es-ES"/>
        </w:rPr>
        <w:t>la</w:t>
      </w:r>
      <w:r w:rsidR="00902A3F" w:rsidRPr="004D1F97">
        <w:rPr>
          <w:rFonts w:ascii="Arial" w:eastAsia="Calibri" w:hAnsi="Arial" w:cs="Arial"/>
          <w:sz w:val="22"/>
          <w:szCs w:val="22"/>
          <w:lang w:eastAsia="es-ES"/>
        </w:rPr>
        <w:t xml:space="preserve"> </w:t>
      </w:r>
      <w:r w:rsidRPr="00533B8E">
        <w:rPr>
          <w:rFonts w:ascii="Arial" w:eastAsia="Calibri" w:hAnsi="Arial" w:cs="Arial"/>
          <w:sz w:val="22"/>
          <w:szCs w:val="22"/>
          <w:lang w:eastAsia="es-ES"/>
        </w:rPr>
        <w:t>hora</w:t>
      </w:r>
      <w:r w:rsidR="00902A3F" w:rsidRPr="004D1F97">
        <w:rPr>
          <w:rFonts w:ascii="Arial" w:eastAsia="Calibri" w:hAnsi="Arial" w:cs="Arial"/>
          <w:sz w:val="22"/>
          <w:szCs w:val="22"/>
          <w:lang w:eastAsia="es-ES"/>
        </w:rPr>
        <w:t xml:space="preserve"> </w:t>
      </w:r>
      <w:r w:rsidRPr="00533B8E">
        <w:rPr>
          <w:rFonts w:ascii="Arial" w:eastAsia="Calibri" w:hAnsi="Arial" w:cs="Arial"/>
          <w:sz w:val="22"/>
          <w:szCs w:val="22"/>
          <w:lang w:eastAsia="es-ES"/>
        </w:rPr>
        <w:t>de</w:t>
      </w:r>
      <w:r w:rsidR="00902A3F" w:rsidRPr="004D1F97">
        <w:rPr>
          <w:rFonts w:ascii="Arial" w:eastAsia="Calibri" w:hAnsi="Arial" w:cs="Arial"/>
          <w:sz w:val="22"/>
          <w:szCs w:val="22"/>
          <w:lang w:eastAsia="es-ES"/>
        </w:rPr>
        <w:t xml:space="preserve"> </w:t>
      </w:r>
      <w:r w:rsidRPr="00533B8E">
        <w:rPr>
          <w:rFonts w:ascii="Arial" w:eastAsia="Calibri" w:hAnsi="Arial" w:cs="Arial"/>
          <w:sz w:val="22"/>
          <w:szCs w:val="22"/>
          <w:lang w:eastAsia="es-ES"/>
        </w:rPr>
        <w:t>cierre.</w:t>
      </w:r>
      <w:r w:rsidR="00902A3F" w:rsidRPr="004D1F97">
        <w:rPr>
          <w:rFonts w:ascii="Arial" w:eastAsia="Calibri" w:hAnsi="Arial" w:cs="Arial"/>
          <w:sz w:val="22"/>
          <w:szCs w:val="22"/>
          <w:lang w:eastAsia="es-ES"/>
        </w:rPr>
        <w:t xml:space="preserve"> </w:t>
      </w:r>
    </w:p>
    <w:p w14:paraId="0E84037F" w14:textId="758EBBE4" w:rsidR="00533B8E" w:rsidRDefault="00533B8E" w:rsidP="00902A3F">
      <w:pPr>
        <w:pStyle w:val="western"/>
        <w:shd w:val="clear" w:color="auto" w:fill="FFFFFF"/>
        <w:spacing w:after="0" w:afterAutospacing="0"/>
        <w:jc w:val="both"/>
        <w:rPr>
          <w:rFonts w:ascii="Arial" w:eastAsia="Calibri" w:hAnsi="Arial" w:cs="Arial"/>
          <w:sz w:val="22"/>
          <w:szCs w:val="22"/>
          <w:lang w:eastAsia="es-ES"/>
        </w:rPr>
      </w:pPr>
      <w:r w:rsidRPr="00533B8E">
        <w:rPr>
          <w:rFonts w:ascii="Arial" w:eastAsia="Calibri" w:hAnsi="Arial" w:cs="Arial"/>
          <w:sz w:val="22"/>
          <w:szCs w:val="22"/>
          <w:lang w:eastAsia="es-ES"/>
        </w:rPr>
        <w:t>El archivo se encuentra ubicado en el primer piso del edificio de la Lotería de Medellín, en Carrera 47 No. 49-12.</w:t>
      </w:r>
    </w:p>
    <w:p w14:paraId="13ACB801" w14:textId="77777777" w:rsidR="00534BC3" w:rsidRPr="00533B8E" w:rsidRDefault="00534BC3" w:rsidP="00902A3F">
      <w:pPr>
        <w:pStyle w:val="western"/>
        <w:shd w:val="clear" w:color="auto" w:fill="FFFFFF"/>
        <w:spacing w:after="0" w:afterAutospacing="0"/>
        <w:jc w:val="both"/>
        <w:rPr>
          <w:rFonts w:ascii="Arial" w:eastAsia="Calibri" w:hAnsi="Arial" w:cs="Arial"/>
          <w:sz w:val="22"/>
          <w:szCs w:val="22"/>
          <w:lang w:eastAsia="es-ES"/>
        </w:rPr>
      </w:pPr>
    </w:p>
    <w:p w14:paraId="310E83BE" w14:textId="77777777" w:rsidR="0077661E" w:rsidRPr="004D1F97" w:rsidRDefault="00805AA6" w:rsidP="002D3BAA">
      <w:pPr>
        <w:pStyle w:val="western"/>
        <w:shd w:val="clear" w:color="auto" w:fill="FFFFFF"/>
        <w:spacing w:after="0" w:afterAutospacing="0"/>
        <w:rPr>
          <w:rFonts w:ascii="Arial" w:hAnsi="Arial" w:cs="Arial"/>
          <w:b/>
          <w:color w:val="000000"/>
          <w:sz w:val="22"/>
          <w:szCs w:val="22"/>
        </w:rPr>
      </w:pPr>
      <w:r w:rsidRPr="004D1F97">
        <w:rPr>
          <w:rFonts w:ascii="Arial" w:hAnsi="Arial" w:cs="Arial"/>
          <w:b/>
          <w:color w:val="000000"/>
          <w:sz w:val="22"/>
          <w:szCs w:val="22"/>
        </w:rPr>
        <w:lastRenderedPageBreak/>
        <w:t xml:space="preserve">7. </w:t>
      </w:r>
      <w:r w:rsidR="0077661E" w:rsidRPr="004D1F97">
        <w:rPr>
          <w:rFonts w:ascii="Arial" w:hAnsi="Arial" w:cs="Arial"/>
          <w:b/>
          <w:color w:val="000000"/>
          <w:sz w:val="22"/>
          <w:szCs w:val="22"/>
        </w:rPr>
        <w:t xml:space="preserve">VALOR ESTIMADO DEL CONTRATO. </w:t>
      </w:r>
      <w:r w:rsidR="00B539FF" w:rsidRPr="004D1F97">
        <w:rPr>
          <w:rFonts w:ascii="Arial" w:hAnsi="Arial" w:cs="Arial"/>
          <w:b/>
          <w:color w:val="000000"/>
          <w:sz w:val="22"/>
          <w:szCs w:val="22"/>
        </w:rPr>
        <w:t xml:space="preserve"> </w:t>
      </w:r>
    </w:p>
    <w:p w14:paraId="310E83BF" w14:textId="77777777" w:rsidR="0077661E" w:rsidRPr="004D1F97" w:rsidRDefault="0077661E" w:rsidP="0077661E">
      <w:pPr>
        <w:pStyle w:val="Normal1"/>
        <w:spacing w:after="0" w:line="240" w:lineRule="auto"/>
        <w:jc w:val="both"/>
        <w:rPr>
          <w:rFonts w:ascii="Arial" w:eastAsia="Arial" w:hAnsi="Arial" w:cs="Arial"/>
          <w:highlight w:val="green"/>
        </w:rPr>
      </w:pPr>
    </w:p>
    <w:p w14:paraId="00BCCDAC" w14:textId="77777777" w:rsidR="001173C9" w:rsidRPr="004D1F97" w:rsidRDefault="001173C9" w:rsidP="001173C9">
      <w:pPr>
        <w:pStyle w:val="Prrafodelista"/>
        <w:spacing w:after="0" w:line="240" w:lineRule="auto"/>
        <w:ind w:left="0"/>
        <w:jc w:val="both"/>
        <w:rPr>
          <w:rFonts w:ascii="Arial" w:hAnsi="Arial" w:cs="Arial"/>
          <w:shd w:val="clear" w:color="auto" w:fill="FFFFFF"/>
        </w:rPr>
      </w:pPr>
      <w:r w:rsidRPr="004D1F97">
        <w:rPr>
          <w:rFonts w:ascii="Arial" w:hAnsi="Arial" w:cs="Arial"/>
          <w:shd w:val="clear" w:color="auto" w:fill="FFFFFF"/>
        </w:rPr>
        <w:t>El valor total del contrato a celebrarse es indeterminado pero determinable y se realiza el cálculo conforme a lo establecido en el artículo 24 de la Ley 643 de 2001, modificado por el Artículo 60 de la Ley 1955 de 2019 que dispone:</w:t>
      </w:r>
    </w:p>
    <w:p w14:paraId="662AFD4C" w14:textId="77777777" w:rsidR="001173C9" w:rsidRPr="004D1F97" w:rsidRDefault="001173C9" w:rsidP="001173C9">
      <w:pPr>
        <w:pStyle w:val="Prrafodelista"/>
        <w:spacing w:after="0" w:line="240" w:lineRule="auto"/>
        <w:ind w:left="0"/>
        <w:jc w:val="both"/>
        <w:rPr>
          <w:rFonts w:ascii="Arial" w:hAnsi="Arial" w:cs="Arial"/>
          <w:shd w:val="clear" w:color="auto" w:fill="FFFFFF"/>
        </w:rPr>
      </w:pPr>
    </w:p>
    <w:p w14:paraId="1A444732" w14:textId="77777777" w:rsidR="001173C9" w:rsidRPr="004D1F97" w:rsidRDefault="001173C9" w:rsidP="001173C9">
      <w:pPr>
        <w:pStyle w:val="Default"/>
        <w:jc w:val="both"/>
        <w:rPr>
          <w:rFonts w:ascii="Arial" w:hAnsi="Arial" w:cs="Arial"/>
          <w:i/>
          <w:color w:val="auto"/>
          <w:sz w:val="22"/>
          <w:szCs w:val="22"/>
        </w:rPr>
      </w:pPr>
      <w:r w:rsidRPr="004D1F97">
        <w:rPr>
          <w:rFonts w:ascii="Arial" w:hAnsi="Arial" w:cs="Arial"/>
          <w:i/>
          <w:color w:val="auto"/>
          <w:sz w:val="22"/>
          <w:szCs w:val="22"/>
        </w:rPr>
        <w:t>Artículo 60º de la Ley 1955 del 25 de mayo de 2019: “</w:t>
      </w:r>
      <w:r w:rsidRPr="004D1F97">
        <w:rPr>
          <w:rFonts w:ascii="Arial" w:hAnsi="Arial" w:cs="Arial"/>
          <w:b/>
          <w:bCs/>
          <w:i/>
          <w:color w:val="auto"/>
          <w:sz w:val="22"/>
          <w:szCs w:val="22"/>
        </w:rPr>
        <w:t>PLAN DE PREMIOS Y RENTABILIDAD MÍNIMA ANUAL</w:t>
      </w:r>
      <w:r w:rsidRPr="004D1F97">
        <w:rPr>
          <w:rFonts w:ascii="Arial" w:hAnsi="Arial" w:cs="Arial"/>
          <w:i/>
          <w:color w:val="auto"/>
          <w:sz w:val="22"/>
          <w:szCs w:val="22"/>
        </w:rPr>
        <w:t xml:space="preserve">. Modifíquese el artículo 24 de la Ley 643 de 2001, el cual quedará así: </w:t>
      </w:r>
    </w:p>
    <w:p w14:paraId="486C0E66" w14:textId="77777777" w:rsidR="001173C9" w:rsidRPr="004D1F97" w:rsidRDefault="001173C9" w:rsidP="001173C9">
      <w:pPr>
        <w:pStyle w:val="Default"/>
        <w:jc w:val="both"/>
        <w:rPr>
          <w:rFonts w:ascii="Arial" w:hAnsi="Arial" w:cs="Arial"/>
          <w:i/>
          <w:color w:val="auto"/>
          <w:sz w:val="22"/>
          <w:szCs w:val="22"/>
        </w:rPr>
      </w:pPr>
      <w:r w:rsidRPr="004D1F97">
        <w:rPr>
          <w:rFonts w:ascii="Arial" w:hAnsi="Arial" w:cs="Arial"/>
          <w:i/>
          <w:color w:val="auto"/>
          <w:sz w:val="22"/>
          <w:szCs w:val="22"/>
        </w:rPr>
        <w:t xml:space="preserve">ARTICULO 24. PLAN DE PREMIOS Y RENTABILIDAD MÍNIMA ANUAL. El Gobierno nacional fijará la estructura del plan de premios del juego de apuestas permanentes o chance que regirá en todo el país. </w:t>
      </w:r>
    </w:p>
    <w:p w14:paraId="74713299" w14:textId="77777777" w:rsidR="001173C9" w:rsidRPr="004D1F97" w:rsidRDefault="001173C9" w:rsidP="001173C9">
      <w:pPr>
        <w:pStyle w:val="Default"/>
        <w:jc w:val="both"/>
        <w:rPr>
          <w:rFonts w:ascii="Arial" w:hAnsi="Arial" w:cs="Arial"/>
          <w:i/>
          <w:color w:val="auto"/>
          <w:sz w:val="22"/>
          <w:szCs w:val="22"/>
        </w:rPr>
      </w:pPr>
      <w:r w:rsidRPr="004D1F97">
        <w:rPr>
          <w:rFonts w:ascii="Arial" w:hAnsi="Arial" w:cs="Arial"/>
          <w:i/>
          <w:color w:val="auto"/>
          <w:sz w:val="22"/>
          <w:szCs w:val="22"/>
        </w:rPr>
        <w:t xml:space="preserve">La rentabilidad mínima anual del juego de chance para cada concesionario será el valor pagado por concepto de derechos de explotación en el año inmediatamente anterior, para lo cual, la única referencia son los ingresos brutos del juego. </w:t>
      </w:r>
    </w:p>
    <w:p w14:paraId="35AF05BA" w14:textId="77777777" w:rsidR="001173C9" w:rsidRPr="004D1F97" w:rsidRDefault="001173C9" w:rsidP="001173C9">
      <w:pPr>
        <w:pStyle w:val="Default"/>
        <w:jc w:val="both"/>
        <w:rPr>
          <w:rFonts w:ascii="Arial" w:hAnsi="Arial" w:cs="Arial"/>
          <w:i/>
          <w:color w:val="auto"/>
          <w:sz w:val="22"/>
          <w:szCs w:val="22"/>
        </w:rPr>
      </w:pPr>
    </w:p>
    <w:p w14:paraId="167B8B03" w14:textId="77777777" w:rsidR="001173C9" w:rsidRPr="004D1F97" w:rsidRDefault="001173C9" w:rsidP="001173C9">
      <w:pPr>
        <w:pStyle w:val="Default"/>
        <w:jc w:val="both"/>
        <w:rPr>
          <w:rFonts w:ascii="Arial" w:hAnsi="Arial" w:cs="Arial"/>
          <w:i/>
          <w:color w:val="auto"/>
          <w:sz w:val="22"/>
          <w:szCs w:val="22"/>
        </w:rPr>
      </w:pPr>
      <w:r w:rsidRPr="004D1F97">
        <w:rPr>
          <w:rFonts w:ascii="Arial" w:hAnsi="Arial" w:cs="Arial"/>
          <w:i/>
          <w:color w:val="auto"/>
          <w:sz w:val="22"/>
          <w:szCs w:val="22"/>
        </w:rPr>
        <w:t xml:space="preserve">Para los pliegos de condiciones, la legalización y la tasación de las garantías anuales de los contratos de concesión, el valor contractual será el 12% de los ingresos brutos del juego de chance de los últimos 5 años. La garantía de cumplimiento se constituirá por los concesionarios, por periodos sucesivos de un (1) año durante la vigencia de los contratos de concesión, con base en el valor del contrato por cada año, con la obligación de obtener la correspondiente prórroga con anticipación al vencimiento de la garantía en la etapa respectiva. </w:t>
      </w:r>
    </w:p>
    <w:p w14:paraId="1C90AEC9" w14:textId="77777777" w:rsidR="001173C9" w:rsidRPr="004D1F97" w:rsidRDefault="001173C9" w:rsidP="001173C9">
      <w:pPr>
        <w:pStyle w:val="Default"/>
        <w:jc w:val="both"/>
        <w:rPr>
          <w:rFonts w:ascii="Arial" w:hAnsi="Arial" w:cs="Arial"/>
          <w:i/>
          <w:color w:val="auto"/>
          <w:sz w:val="22"/>
          <w:szCs w:val="22"/>
        </w:rPr>
      </w:pPr>
    </w:p>
    <w:p w14:paraId="758E0D70" w14:textId="77777777" w:rsidR="001173C9" w:rsidRPr="004D1F97" w:rsidRDefault="001173C9" w:rsidP="001173C9">
      <w:pPr>
        <w:pStyle w:val="Default"/>
        <w:jc w:val="both"/>
        <w:rPr>
          <w:rFonts w:ascii="Arial" w:hAnsi="Arial" w:cs="Arial"/>
          <w:i/>
          <w:color w:val="auto"/>
          <w:sz w:val="22"/>
          <w:szCs w:val="22"/>
        </w:rPr>
      </w:pPr>
      <w:r w:rsidRPr="004D1F97">
        <w:rPr>
          <w:rFonts w:ascii="Arial" w:hAnsi="Arial" w:cs="Arial"/>
          <w:i/>
          <w:color w:val="auto"/>
          <w:sz w:val="22"/>
          <w:szCs w:val="22"/>
        </w:rPr>
        <w:t xml:space="preserve">Cuando el monto de los derechos de explotación, de un año, resulte inferior al valor absoluto pagado durante el año inmediatamente anterior, el concesionario estará obligado al pago de la diferencia a título de compensación contractual. </w:t>
      </w:r>
    </w:p>
    <w:p w14:paraId="65A67945" w14:textId="77777777" w:rsidR="001173C9" w:rsidRPr="004D1F97" w:rsidRDefault="001173C9" w:rsidP="001173C9">
      <w:pPr>
        <w:pStyle w:val="Default"/>
        <w:jc w:val="both"/>
        <w:rPr>
          <w:rFonts w:ascii="Arial" w:hAnsi="Arial" w:cs="Arial"/>
          <w:i/>
          <w:color w:val="auto"/>
          <w:sz w:val="22"/>
          <w:szCs w:val="22"/>
        </w:rPr>
      </w:pPr>
    </w:p>
    <w:p w14:paraId="3E87485F" w14:textId="77777777" w:rsidR="001173C9" w:rsidRPr="004D1F97" w:rsidRDefault="001173C9" w:rsidP="001173C9">
      <w:pPr>
        <w:pStyle w:val="Default"/>
        <w:jc w:val="both"/>
        <w:rPr>
          <w:rFonts w:ascii="Arial" w:hAnsi="Arial" w:cs="Arial"/>
          <w:i/>
          <w:color w:val="auto"/>
          <w:sz w:val="22"/>
          <w:szCs w:val="22"/>
        </w:rPr>
      </w:pPr>
      <w:r w:rsidRPr="004D1F97">
        <w:rPr>
          <w:rFonts w:ascii="Arial" w:hAnsi="Arial" w:cs="Arial"/>
          <w:i/>
          <w:color w:val="auto"/>
          <w:sz w:val="22"/>
          <w:szCs w:val="22"/>
        </w:rPr>
        <w:t xml:space="preserve">No habrá lugar a conceptos, ni actos administrativos que varíen los derechos de explotación, la rentabilidad mínima ni el valor de los contratos.” </w:t>
      </w:r>
    </w:p>
    <w:p w14:paraId="66F04B76" w14:textId="77777777" w:rsidR="001173C9" w:rsidRPr="004D1F97" w:rsidRDefault="001173C9" w:rsidP="001173C9">
      <w:pPr>
        <w:pStyle w:val="Default"/>
        <w:jc w:val="both"/>
        <w:rPr>
          <w:rFonts w:ascii="Arial" w:hAnsi="Arial" w:cs="Arial"/>
          <w:i/>
          <w:color w:val="auto"/>
          <w:sz w:val="22"/>
          <w:szCs w:val="22"/>
        </w:rPr>
      </w:pPr>
    </w:p>
    <w:p w14:paraId="2B8BDDBD" w14:textId="77777777" w:rsidR="001173C9" w:rsidRPr="004D1F97" w:rsidRDefault="001173C9" w:rsidP="001173C9">
      <w:pPr>
        <w:pStyle w:val="Prrafodelista"/>
        <w:spacing w:after="0" w:line="240" w:lineRule="auto"/>
        <w:ind w:left="0"/>
        <w:jc w:val="both"/>
        <w:rPr>
          <w:rFonts w:ascii="Arial" w:hAnsi="Arial" w:cs="Arial"/>
        </w:rPr>
      </w:pPr>
      <w:r w:rsidRPr="004D1F97">
        <w:rPr>
          <w:rFonts w:ascii="Arial" w:hAnsi="Arial" w:cs="Arial"/>
        </w:rPr>
        <w:t>“</w:t>
      </w:r>
      <w:r w:rsidRPr="004D1F97">
        <w:rPr>
          <w:rFonts w:ascii="Arial" w:hAnsi="Arial" w:cs="Arial"/>
          <w:i/>
          <w:iCs/>
        </w:rPr>
        <w:t>Para los pliegos de condiciones, la legalización y la tasación de las garantías anuales de los contratos de concesión, el valor contractual será el 12% de los ingresos brutos del juego de los últimos 5 años.</w:t>
      </w:r>
      <w:r w:rsidRPr="004D1F97">
        <w:rPr>
          <w:rFonts w:ascii="Arial" w:hAnsi="Arial" w:cs="Arial"/>
        </w:rPr>
        <w:t>”</w:t>
      </w:r>
    </w:p>
    <w:p w14:paraId="2FC65668" w14:textId="77777777" w:rsidR="001173C9" w:rsidRPr="004D1F97" w:rsidRDefault="001173C9" w:rsidP="001173C9">
      <w:pPr>
        <w:pStyle w:val="Prrafodelista"/>
        <w:spacing w:after="0" w:line="240" w:lineRule="auto"/>
        <w:ind w:left="0"/>
        <w:jc w:val="both"/>
        <w:rPr>
          <w:rFonts w:ascii="Arial" w:hAnsi="Arial" w:cs="Arial"/>
          <w:shd w:val="clear" w:color="auto" w:fill="FFFFFF"/>
        </w:rPr>
      </w:pPr>
    </w:p>
    <w:p w14:paraId="66ED96D7" w14:textId="77777777" w:rsidR="001173C9" w:rsidRPr="004D1F97" w:rsidRDefault="001173C9" w:rsidP="001173C9">
      <w:pPr>
        <w:spacing w:after="0" w:line="240" w:lineRule="auto"/>
        <w:jc w:val="both"/>
        <w:rPr>
          <w:rFonts w:ascii="Arial" w:hAnsi="Arial" w:cs="Arial"/>
        </w:rPr>
      </w:pPr>
      <w:r w:rsidRPr="004D1F97">
        <w:rPr>
          <w:rFonts w:ascii="Arial" w:hAnsi="Arial" w:cs="Arial"/>
        </w:rPr>
        <w:t xml:space="preserve">El valor del contrato será aquel que resulte de sumar los Derechos de explotación, equivalentes al 12% de los ingresos brutos, más el 1% de los Derechos de explotación para gastos de administración, de conformidad con la Ley 643 de 2001 y la Ley 1393 de 2010, la Ley 1955 de 2019. </w:t>
      </w:r>
    </w:p>
    <w:p w14:paraId="43C0A5C0" w14:textId="77777777" w:rsidR="001173C9" w:rsidRPr="004D1F97" w:rsidRDefault="001173C9" w:rsidP="001173C9">
      <w:pPr>
        <w:spacing w:after="0" w:line="240" w:lineRule="auto"/>
        <w:jc w:val="both"/>
        <w:rPr>
          <w:rFonts w:ascii="Arial" w:hAnsi="Arial" w:cs="Arial"/>
        </w:rPr>
      </w:pPr>
    </w:p>
    <w:p w14:paraId="50A382F4" w14:textId="77777777" w:rsidR="001173C9" w:rsidRPr="004D1F97" w:rsidRDefault="001173C9" w:rsidP="001173C9">
      <w:pPr>
        <w:spacing w:after="0" w:line="240" w:lineRule="auto"/>
        <w:jc w:val="both"/>
        <w:rPr>
          <w:rFonts w:ascii="Arial" w:hAnsi="Arial" w:cs="Arial"/>
          <w:lang w:val="es-ES" w:eastAsia="es-ES"/>
        </w:rPr>
      </w:pPr>
      <w:r w:rsidRPr="004D1F97">
        <w:rPr>
          <w:rFonts w:ascii="Arial" w:hAnsi="Arial" w:cs="Arial"/>
        </w:rPr>
        <w:t>El valor del presente contrato se estima en $</w:t>
      </w:r>
      <w:r w:rsidRPr="004D1F97">
        <w:rPr>
          <w:rFonts w:ascii="Arial" w:eastAsia="Times New Roman" w:hAnsi="Arial" w:cs="Arial"/>
          <w:b/>
          <w:bCs/>
        </w:rPr>
        <w:t xml:space="preserve">330.486.976.040 (TRESCIENTOS TREINTA MIL CUATROCIENTOS OCHENTA Y SEIS MILLONES NOVECIENTOS SETENTA Y SEIS MIL CUARENTA PESOS) </w:t>
      </w:r>
      <w:r w:rsidRPr="004D1F97">
        <w:rPr>
          <w:rFonts w:ascii="Arial" w:hAnsi="Arial" w:cs="Arial"/>
          <w:i/>
          <w:iCs/>
          <w:lang w:val="es-ES" w:eastAsia="es-ES"/>
        </w:rPr>
        <w:t xml:space="preserve">y </w:t>
      </w:r>
      <w:r w:rsidRPr="004D1F97">
        <w:rPr>
          <w:rFonts w:ascii="Arial" w:hAnsi="Arial" w:cs="Arial"/>
          <w:lang w:val="es-ES" w:eastAsia="es-ES"/>
        </w:rPr>
        <w:t xml:space="preserve">se tomará el valor de los derechos de explotación generados por los ingresos brutos declarados por el concesionario Réditos Empresariales S.A. y </w:t>
      </w:r>
      <w:proofErr w:type="spellStart"/>
      <w:r w:rsidRPr="004D1F97">
        <w:rPr>
          <w:rFonts w:ascii="Arial" w:hAnsi="Arial" w:cs="Arial"/>
          <w:lang w:val="es-ES" w:eastAsia="es-ES"/>
        </w:rPr>
        <w:t>Rediapuestas</w:t>
      </w:r>
      <w:proofErr w:type="spellEnd"/>
      <w:r w:rsidRPr="004D1F97">
        <w:rPr>
          <w:rFonts w:ascii="Arial" w:hAnsi="Arial" w:cs="Arial"/>
          <w:lang w:val="es-ES" w:eastAsia="es-ES"/>
        </w:rPr>
        <w:t xml:space="preserve"> S.A.S., del 1 de febrero de 2021 al 30 de enero de 2026.</w:t>
      </w:r>
    </w:p>
    <w:p w14:paraId="2BE39A11" w14:textId="77777777" w:rsidR="001173C9" w:rsidRPr="004D1F97" w:rsidRDefault="001173C9" w:rsidP="001173C9">
      <w:pPr>
        <w:spacing w:after="0" w:line="240" w:lineRule="auto"/>
        <w:jc w:val="both"/>
        <w:rPr>
          <w:rFonts w:ascii="Arial" w:hAnsi="Arial" w:cs="Arial"/>
        </w:rPr>
      </w:pPr>
    </w:p>
    <w:tbl>
      <w:tblPr>
        <w:tblW w:w="8740" w:type="dxa"/>
        <w:jc w:val="center"/>
        <w:tblCellMar>
          <w:left w:w="70" w:type="dxa"/>
          <w:right w:w="70" w:type="dxa"/>
        </w:tblCellMar>
        <w:tblLook w:val="04A0" w:firstRow="1" w:lastRow="0" w:firstColumn="1" w:lastColumn="0" w:noHBand="0" w:noVBand="1"/>
      </w:tblPr>
      <w:tblGrid>
        <w:gridCol w:w="2000"/>
        <w:gridCol w:w="2140"/>
        <w:gridCol w:w="2560"/>
        <w:gridCol w:w="2040"/>
      </w:tblGrid>
      <w:tr w:rsidR="001173C9" w:rsidRPr="004D1F97" w14:paraId="62F93AE1" w14:textId="77777777" w:rsidTr="00DF0F1F">
        <w:trPr>
          <w:trHeight w:val="1215"/>
          <w:jc w:val="center"/>
        </w:trPr>
        <w:tc>
          <w:tcPr>
            <w:tcW w:w="2000"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559A4655" w14:textId="77777777" w:rsidR="001173C9" w:rsidRPr="00534BC3" w:rsidRDefault="001173C9" w:rsidP="00DF0F1F">
            <w:pPr>
              <w:spacing w:after="0" w:line="240" w:lineRule="auto"/>
              <w:jc w:val="center"/>
              <w:rPr>
                <w:rFonts w:ascii="Arial" w:eastAsia="Times New Roman" w:hAnsi="Arial" w:cs="Arial"/>
                <w:b/>
                <w:bCs/>
                <w:color w:val="FFFFFF"/>
                <w:sz w:val="20"/>
                <w:szCs w:val="20"/>
              </w:rPr>
            </w:pPr>
            <w:r w:rsidRPr="00534BC3">
              <w:rPr>
                <w:rFonts w:ascii="Arial" w:eastAsia="Times New Roman" w:hAnsi="Arial" w:cs="Arial"/>
                <w:b/>
                <w:bCs/>
                <w:color w:val="FFFFFF"/>
                <w:sz w:val="20"/>
                <w:szCs w:val="20"/>
              </w:rPr>
              <w:t>PERIODO DECLARADO FEBRERO-2021 A DICIEMBRE 31 DE 2025</w:t>
            </w:r>
          </w:p>
        </w:tc>
        <w:tc>
          <w:tcPr>
            <w:tcW w:w="2140" w:type="dxa"/>
            <w:tcBorders>
              <w:top w:val="single" w:sz="8" w:space="0" w:color="auto"/>
              <w:left w:val="nil"/>
              <w:bottom w:val="single" w:sz="8" w:space="0" w:color="auto"/>
              <w:right w:val="single" w:sz="8" w:space="0" w:color="auto"/>
            </w:tcBorders>
            <w:shd w:val="clear" w:color="000000" w:fill="002060"/>
            <w:vAlign w:val="center"/>
            <w:hideMark/>
          </w:tcPr>
          <w:p w14:paraId="1A8901A6" w14:textId="77777777" w:rsidR="001173C9" w:rsidRPr="00534BC3" w:rsidRDefault="001173C9" w:rsidP="00DF0F1F">
            <w:pPr>
              <w:spacing w:after="0" w:line="240" w:lineRule="auto"/>
              <w:rPr>
                <w:rFonts w:ascii="Arial" w:eastAsia="Times New Roman" w:hAnsi="Arial" w:cs="Arial"/>
                <w:b/>
                <w:bCs/>
                <w:color w:val="FFFFFF"/>
                <w:sz w:val="20"/>
                <w:szCs w:val="20"/>
              </w:rPr>
            </w:pPr>
            <w:r w:rsidRPr="00534BC3">
              <w:rPr>
                <w:rFonts w:ascii="Arial" w:eastAsia="Times New Roman" w:hAnsi="Arial" w:cs="Arial"/>
                <w:b/>
                <w:bCs/>
                <w:color w:val="FFFFFF"/>
                <w:sz w:val="20"/>
                <w:szCs w:val="20"/>
              </w:rPr>
              <w:t>INGRESOS DECLARADOS</w:t>
            </w:r>
          </w:p>
        </w:tc>
        <w:tc>
          <w:tcPr>
            <w:tcW w:w="2560" w:type="dxa"/>
            <w:tcBorders>
              <w:top w:val="single" w:sz="8" w:space="0" w:color="auto"/>
              <w:left w:val="nil"/>
              <w:bottom w:val="single" w:sz="8" w:space="0" w:color="auto"/>
              <w:right w:val="single" w:sz="8" w:space="0" w:color="auto"/>
            </w:tcBorders>
            <w:shd w:val="clear" w:color="000000" w:fill="002060"/>
            <w:vAlign w:val="center"/>
            <w:hideMark/>
          </w:tcPr>
          <w:p w14:paraId="1510FDD2" w14:textId="77777777" w:rsidR="001173C9" w:rsidRPr="00534BC3" w:rsidRDefault="001173C9" w:rsidP="00DF0F1F">
            <w:pPr>
              <w:spacing w:after="0" w:line="240" w:lineRule="auto"/>
              <w:jc w:val="center"/>
              <w:rPr>
                <w:rFonts w:ascii="Arial" w:eastAsia="Times New Roman" w:hAnsi="Arial" w:cs="Arial"/>
                <w:b/>
                <w:bCs/>
                <w:color w:val="FFFFFF"/>
                <w:sz w:val="20"/>
                <w:szCs w:val="20"/>
              </w:rPr>
            </w:pPr>
            <w:r w:rsidRPr="00534BC3">
              <w:rPr>
                <w:rFonts w:ascii="Arial" w:eastAsia="Times New Roman" w:hAnsi="Arial" w:cs="Arial"/>
                <w:b/>
                <w:bCs/>
                <w:color w:val="FFFFFF"/>
                <w:sz w:val="20"/>
                <w:szCs w:val="20"/>
              </w:rPr>
              <w:t xml:space="preserve">RECAUDOS POR TRANSFERENCIAS POR DERECHOS DE </w:t>
            </w:r>
            <w:proofErr w:type="spellStart"/>
            <w:r w:rsidRPr="00534BC3">
              <w:rPr>
                <w:rFonts w:ascii="Arial" w:eastAsia="Times New Roman" w:hAnsi="Arial" w:cs="Arial"/>
                <w:b/>
                <w:bCs/>
                <w:color w:val="FFFFFF"/>
                <w:sz w:val="20"/>
                <w:szCs w:val="20"/>
              </w:rPr>
              <w:t>EXPLOTACION</w:t>
            </w:r>
            <w:proofErr w:type="spellEnd"/>
            <w:r w:rsidRPr="00534BC3">
              <w:rPr>
                <w:rFonts w:ascii="Arial" w:eastAsia="Times New Roman" w:hAnsi="Arial" w:cs="Arial"/>
                <w:b/>
                <w:bCs/>
                <w:color w:val="FFFFFF"/>
                <w:sz w:val="20"/>
                <w:szCs w:val="20"/>
              </w:rPr>
              <w:t xml:space="preserve"> CONTRATO 032 DE  2021</w:t>
            </w:r>
          </w:p>
        </w:tc>
        <w:tc>
          <w:tcPr>
            <w:tcW w:w="2040" w:type="dxa"/>
            <w:tcBorders>
              <w:top w:val="single" w:sz="8" w:space="0" w:color="auto"/>
              <w:left w:val="nil"/>
              <w:bottom w:val="single" w:sz="8" w:space="0" w:color="auto"/>
              <w:right w:val="nil"/>
            </w:tcBorders>
            <w:shd w:val="clear" w:color="000000" w:fill="002060"/>
            <w:vAlign w:val="center"/>
            <w:hideMark/>
          </w:tcPr>
          <w:p w14:paraId="47E623D3" w14:textId="77777777" w:rsidR="001173C9" w:rsidRPr="00534BC3" w:rsidRDefault="001173C9" w:rsidP="00DF0F1F">
            <w:pPr>
              <w:spacing w:after="0" w:line="240" w:lineRule="auto"/>
              <w:jc w:val="center"/>
              <w:rPr>
                <w:rFonts w:ascii="Arial" w:eastAsia="Times New Roman" w:hAnsi="Arial" w:cs="Arial"/>
                <w:b/>
                <w:bCs/>
                <w:color w:val="FFFFFF"/>
                <w:sz w:val="20"/>
                <w:szCs w:val="20"/>
              </w:rPr>
            </w:pPr>
            <w:r w:rsidRPr="00534BC3">
              <w:rPr>
                <w:rFonts w:ascii="Arial" w:eastAsia="Times New Roman" w:hAnsi="Arial" w:cs="Arial"/>
                <w:b/>
                <w:bCs/>
                <w:color w:val="FFFFFF"/>
                <w:sz w:val="20"/>
                <w:szCs w:val="20"/>
              </w:rPr>
              <w:t xml:space="preserve">GASTOS DE </w:t>
            </w:r>
            <w:proofErr w:type="spellStart"/>
            <w:r w:rsidRPr="00534BC3">
              <w:rPr>
                <w:rFonts w:ascii="Arial" w:eastAsia="Times New Roman" w:hAnsi="Arial" w:cs="Arial"/>
                <w:b/>
                <w:bCs/>
                <w:color w:val="FFFFFF"/>
                <w:sz w:val="20"/>
                <w:szCs w:val="20"/>
              </w:rPr>
              <w:t>ADMINISTRACION</w:t>
            </w:r>
            <w:proofErr w:type="spellEnd"/>
          </w:p>
        </w:tc>
      </w:tr>
      <w:tr w:rsidR="001173C9" w:rsidRPr="004D1F97" w14:paraId="3F492E82"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0E54B2CB"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feb-21</w:t>
            </w:r>
          </w:p>
        </w:tc>
        <w:tc>
          <w:tcPr>
            <w:tcW w:w="2140" w:type="dxa"/>
            <w:tcBorders>
              <w:top w:val="nil"/>
              <w:left w:val="nil"/>
              <w:bottom w:val="single" w:sz="8" w:space="0" w:color="auto"/>
              <w:right w:val="single" w:sz="8" w:space="0" w:color="auto"/>
            </w:tcBorders>
            <w:noWrap/>
            <w:vAlign w:val="center"/>
            <w:hideMark/>
          </w:tcPr>
          <w:p w14:paraId="625BBC2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36.306.219.809</w:t>
            </w:r>
          </w:p>
        </w:tc>
        <w:tc>
          <w:tcPr>
            <w:tcW w:w="2560" w:type="dxa"/>
            <w:tcBorders>
              <w:top w:val="nil"/>
              <w:left w:val="nil"/>
              <w:bottom w:val="single" w:sz="8" w:space="0" w:color="auto"/>
              <w:right w:val="single" w:sz="8" w:space="0" w:color="auto"/>
            </w:tcBorders>
            <w:noWrap/>
            <w:vAlign w:val="center"/>
            <w:hideMark/>
          </w:tcPr>
          <w:p w14:paraId="744F37E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4.356.746.377</w:t>
            </w:r>
          </w:p>
        </w:tc>
        <w:tc>
          <w:tcPr>
            <w:tcW w:w="2040" w:type="dxa"/>
            <w:tcBorders>
              <w:top w:val="nil"/>
              <w:left w:val="nil"/>
              <w:bottom w:val="single" w:sz="8" w:space="0" w:color="auto"/>
              <w:right w:val="nil"/>
            </w:tcBorders>
            <w:noWrap/>
            <w:vAlign w:val="center"/>
            <w:hideMark/>
          </w:tcPr>
          <w:p w14:paraId="1E1FA6A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43.567.464</w:t>
            </w:r>
          </w:p>
        </w:tc>
      </w:tr>
      <w:tr w:rsidR="001173C9" w:rsidRPr="004D1F97" w14:paraId="3EE5E53F"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758A02E5"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mar-21</w:t>
            </w:r>
          </w:p>
        </w:tc>
        <w:tc>
          <w:tcPr>
            <w:tcW w:w="2140" w:type="dxa"/>
            <w:tcBorders>
              <w:top w:val="nil"/>
              <w:left w:val="nil"/>
              <w:bottom w:val="single" w:sz="8" w:space="0" w:color="auto"/>
              <w:right w:val="single" w:sz="8" w:space="0" w:color="auto"/>
            </w:tcBorders>
            <w:noWrap/>
            <w:vAlign w:val="center"/>
            <w:hideMark/>
          </w:tcPr>
          <w:p w14:paraId="4A9E0AF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40.559.731.226</w:t>
            </w:r>
          </w:p>
        </w:tc>
        <w:tc>
          <w:tcPr>
            <w:tcW w:w="2560" w:type="dxa"/>
            <w:tcBorders>
              <w:top w:val="nil"/>
              <w:left w:val="nil"/>
              <w:bottom w:val="single" w:sz="8" w:space="0" w:color="auto"/>
              <w:right w:val="single" w:sz="8" w:space="0" w:color="auto"/>
            </w:tcBorders>
            <w:noWrap/>
            <w:vAlign w:val="center"/>
            <w:hideMark/>
          </w:tcPr>
          <w:p w14:paraId="2C16B43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4.867.167.747</w:t>
            </w:r>
          </w:p>
        </w:tc>
        <w:tc>
          <w:tcPr>
            <w:tcW w:w="2040" w:type="dxa"/>
            <w:tcBorders>
              <w:top w:val="nil"/>
              <w:left w:val="nil"/>
              <w:bottom w:val="single" w:sz="8" w:space="0" w:color="auto"/>
              <w:right w:val="nil"/>
            </w:tcBorders>
            <w:noWrap/>
            <w:vAlign w:val="center"/>
            <w:hideMark/>
          </w:tcPr>
          <w:p w14:paraId="7E0C74B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48.671.677</w:t>
            </w:r>
          </w:p>
        </w:tc>
      </w:tr>
      <w:tr w:rsidR="001173C9" w:rsidRPr="004D1F97" w14:paraId="25AD4873"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4988339"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abr-21</w:t>
            </w:r>
          </w:p>
        </w:tc>
        <w:tc>
          <w:tcPr>
            <w:tcW w:w="2140" w:type="dxa"/>
            <w:tcBorders>
              <w:top w:val="nil"/>
              <w:left w:val="nil"/>
              <w:bottom w:val="single" w:sz="8" w:space="0" w:color="auto"/>
              <w:right w:val="single" w:sz="8" w:space="0" w:color="auto"/>
            </w:tcBorders>
            <w:noWrap/>
            <w:vAlign w:val="center"/>
            <w:hideMark/>
          </w:tcPr>
          <w:p w14:paraId="39EED34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34.063.417.013</w:t>
            </w:r>
          </w:p>
        </w:tc>
        <w:tc>
          <w:tcPr>
            <w:tcW w:w="2560" w:type="dxa"/>
            <w:tcBorders>
              <w:top w:val="nil"/>
              <w:left w:val="nil"/>
              <w:bottom w:val="single" w:sz="8" w:space="0" w:color="auto"/>
              <w:right w:val="single" w:sz="8" w:space="0" w:color="auto"/>
            </w:tcBorders>
            <w:noWrap/>
            <w:vAlign w:val="center"/>
            <w:hideMark/>
          </w:tcPr>
          <w:p w14:paraId="1A2D60F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4.087.610.042</w:t>
            </w:r>
          </w:p>
        </w:tc>
        <w:tc>
          <w:tcPr>
            <w:tcW w:w="2040" w:type="dxa"/>
            <w:tcBorders>
              <w:top w:val="nil"/>
              <w:left w:val="nil"/>
              <w:bottom w:val="single" w:sz="8" w:space="0" w:color="auto"/>
              <w:right w:val="nil"/>
            </w:tcBorders>
            <w:noWrap/>
            <w:vAlign w:val="center"/>
            <w:hideMark/>
          </w:tcPr>
          <w:p w14:paraId="59EE4A8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40.876.100</w:t>
            </w:r>
          </w:p>
        </w:tc>
      </w:tr>
      <w:tr w:rsidR="001173C9" w:rsidRPr="004D1F97" w14:paraId="4E630E09"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03C13AD9"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may</w:t>
            </w:r>
            <w:proofErr w:type="spellEnd"/>
            <w:r w:rsidRPr="00534BC3">
              <w:rPr>
                <w:rFonts w:ascii="Arial" w:eastAsia="Times New Roman" w:hAnsi="Arial" w:cs="Arial"/>
                <w:b/>
                <w:bCs/>
                <w:sz w:val="20"/>
                <w:szCs w:val="20"/>
              </w:rPr>
              <w:t>-21</w:t>
            </w:r>
          </w:p>
        </w:tc>
        <w:tc>
          <w:tcPr>
            <w:tcW w:w="2140" w:type="dxa"/>
            <w:tcBorders>
              <w:top w:val="nil"/>
              <w:left w:val="nil"/>
              <w:bottom w:val="single" w:sz="8" w:space="0" w:color="auto"/>
              <w:right w:val="single" w:sz="8" w:space="0" w:color="auto"/>
            </w:tcBorders>
            <w:noWrap/>
            <w:vAlign w:val="center"/>
            <w:hideMark/>
          </w:tcPr>
          <w:p w14:paraId="26FB4CD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36.369.744.041</w:t>
            </w:r>
          </w:p>
        </w:tc>
        <w:tc>
          <w:tcPr>
            <w:tcW w:w="2560" w:type="dxa"/>
            <w:tcBorders>
              <w:top w:val="nil"/>
              <w:left w:val="nil"/>
              <w:bottom w:val="single" w:sz="8" w:space="0" w:color="auto"/>
              <w:right w:val="single" w:sz="8" w:space="0" w:color="auto"/>
            </w:tcBorders>
            <w:noWrap/>
            <w:vAlign w:val="center"/>
            <w:hideMark/>
          </w:tcPr>
          <w:p w14:paraId="11C045F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4.364.369.285</w:t>
            </w:r>
          </w:p>
        </w:tc>
        <w:tc>
          <w:tcPr>
            <w:tcW w:w="2040" w:type="dxa"/>
            <w:tcBorders>
              <w:top w:val="nil"/>
              <w:left w:val="nil"/>
              <w:bottom w:val="single" w:sz="8" w:space="0" w:color="auto"/>
              <w:right w:val="nil"/>
            </w:tcBorders>
            <w:noWrap/>
            <w:vAlign w:val="center"/>
            <w:hideMark/>
          </w:tcPr>
          <w:p w14:paraId="1849483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43.643.693</w:t>
            </w:r>
          </w:p>
        </w:tc>
      </w:tr>
      <w:tr w:rsidR="001173C9" w:rsidRPr="004D1F97" w14:paraId="1B94AD3D"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491E5CBD"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jun-21</w:t>
            </w:r>
          </w:p>
        </w:tc>
        <w:tc>
          <w:tcPr>
            <w:tcW w:w="2140" w:type="dxa"/>
            <w:tcBorders>
              <w:top w:val="nil"/>
              <w:left w:val="nil"/>
              <w:bottom w:val="single" w:sz="8" w:space="0" w:color="auto"/>
              <w:right w:val="single" w:sz="8" w:space="0" w:color="auto"/>
            </w:tcBorders>
            <w:noWrap/>
            <w:vAlign w:val="center"/>
            <w:hideMark/>
          </w:tcPr>
          <w:p w14:paraId="2CD8A6F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37.473.235.243</w:t>
            </w:r>
          </w:p>
        </w:tc>
        <w:tc>
          <w:tcPr>
            <w:tcW w:w="2560" w:type="dxa"/>
            <w:tcBorders>
              <w:top w:val="nil"/>
              <w:left w:val="nil"/>
              <w:bottom w:val="single" w:sz="8" w:space="0" w:color="auto"/>
              <w:right w:val="single" w:sz="8" w:space="0" w:color="auto"/>
            </w:tcBorders>
            <w:noWrap/>
            <w:vAlign w:val="center"/>
            <w:hideMark/>
          </w:tcPr>
          <w:p w14:paraId="0E89FF3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4.496.788.229</w:t>
            </w:r>
          </w:p>
        </w:tc>
        <w:tc>
          <w:tcPr>
            <w:tcW w:w="2040" w:type="dxa"/>
            <w:tcBorders>
              <w:top w:val="nil"/>
              <w:left w:val="nil"/>
              <w:bottom w:val="single" w:sz="8" w:space="0" w:color="auto"/>
              <w:right w:val="nil"/>
            </w:tcBorders>
            <w:noWrap/>
            <w:vAlign w:val="center"/>
            <w:hideMark/>
          </w:tcPr>
          <w:p w14:paraId="5F109E4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44.967.882</w:t>
            </w:r>
          </w:p>
        </w:tc>
      </w:tr>
      <w:tr w:rsidR="001173C9" w:rsidRPr="004D1F97" w14:paraId="4577EBE8"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31C6AD6A"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jul-21</w:t>
            </w:r>
          </w:p>
        </w:tc>
        <w:tc>
          <w:tcPr>
            <w:tcW w:w="2140" w:type="dxa"/>
            <w:tcBorders>
              <w:top w:val="nil"/>
              <w:left w:val="nil"/>
              <w:bottom w:val="single" w:sz="8" w:space="0" w:color="auto"/>
              <w:right w:val="single" w:sz="8" w:space="0" w:color="auto"/>
            </w:tcBorders>
            <w:noWrap/>
            <w:vAlign w:val="center"/>
            <w:hideMark/>
          </w:tcPr>
          <w:p w14:paraId="2DF7947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41.706.382.065</w:t>
            </w:r>
          </w:p>
        </w:tc>
        <w:tc>
          <w:tcPr>
            <w:tcW w:w="2560" w:type="dxa"/>
            <w:tcBorders>
              <w:top w:val="nil"/>
              <w:left w:val="nil"/>
              <w:bottom w:val="single" w:sz="8" w:space="0" w:color="auto"/>
              <w:right w:val="single" w:sz="8" w:space="0" w:color="auto"/>
            </w:tcBorders>
            <w:noWrap/>
            <w:vAlign w:val="center"/>
            <w:hideMark/>
          </w:tcPr>
          <w:p w14:paraId="0E06CA8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5.004.765.848</w:t>
            </w:r>
          </w:p>
        </w:tc>
        <w:tc>
          <w:tcPr>
            <w:tcW w:w="2040" w:type="dxa"/>
            <w:tcBorders>
              <w:top w:val="nil"/>
              <w:left w:val="nil"/>
              <w:bottom w:val="single" w:sz="8" w:space="0" w:color="auto"/>
              <w:right w:val="nil"/>
            </w:tcBorders>
            <w:noWrap/>
            <w:vAlign w:val="center"/>
            <w:hideMark/>
          </w:tcPr>
          <w:p w14:paraId="35958E1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50.047.658</w:t>
            </w:r>
          </w:p>
        </w:tc>
      </w:tr>
      <w:tr w:rsidR="001173C9" w:rsidRPr="004D1F97" w14:paraId="4B5BE3B1"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24A1F2EF"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ago</w:t>
            </w:r>
            <w:proofErr w:type="spellEnd"/>
            <w:r w:rsidRPr="00534BC3">
              <w:rPr>
                <w:rFonts w:ascii="Arial" w:eastAsia="Times New Roman" w:hAnsi="Arial" w:cs="Arial"/>
                <w:b/>
                <w:bCs/>
                <w:sz w:val="20"/>
                <w:szCs w:val="20"/>
              </w:rPr>
              <w:t>-21</w:t>
            </w:r>
          </w:p>
        </w:tc>
        <w:tc>
          <w:tcPr>
            <w:tcW w:w="2140" w:type="dxa"/>
            <w:tcBorders>
              <w:top w:val="nil"/>
              <w:left w:val="nil"/>
              <w:bottom w:val="single" w:sz="8" w:space="0" w:color="auto"/>
              <w:right w:val="single" w:sz="8" w:space="0" w:color="auto"/>
            </w:tcBorders>
            <w:noWrap/>
            <w:vAlign w:val="center"/>
            <w:hideMark/>
          </w:tcPr>
          <w:p w14:paraId="73F1718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39.611.291.120</w:t>
            </w:r>
          </w:p>
        </w:tc>
        <w:tc>
          <w:tcPr>
            <w:tcW w:w="2560" w:type="dxa"/>
            <w:tcBorders>
              <w:top w:val="nil"/>
              <w:left w:val="nil"/>
              <w:bottom w:val="single" w:sz="8" w:space="0" w:color="auto"/>
              <w:right w:val="single" w:sz="8" w:space="0" w:color="auto"/>
            </w:tcBorders>
            <w:noWrap/>
            <w:vAlign w:val="center"/>
            <w:hideMark/>
          </w:tcPr>
          <w:p w14:paraId="109CEC1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4.753.354.934</w:t>
            </w:r>
          </w:p>
        </w:tc>
        <w:tc>
          <w:tcPr>
            <w:tcW w:w="2040" w:type="dxa"/>
            <w:tcBorders>
              <w:top w:val="nil"/>
              <w:left w:val="nil"/>
              <w:bottom w:val="single" w:sz="8" w:space="0" w:color="auto"/>
              <w:right w:val="nil"/>
            </w:tcBorders>
            <w:noWrap/>
            <w:vAlign w:val="center"/>
            <w:hideMark/>
          </w:tcPr>
          <w:p w14:paraId="6F19C9B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47.533.549</w:t>
            </w:r>
          </w:p>
        </w:tc>
      </w:tr>
      <w:tr w:rsidR="001173C9" w:rsidRPr="004D1F97" w14:paraId="4C66745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F3AED52"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sep</w:t>
            </w:r>
            <w:proofErr w:type="spellEnd"/>
            <w:r w:rsidRPr="00534BC3">
              <w:rPr>
                <w:rFonts w:ascii="Arial" w:eastAsia="Times New Roman" w:hAnsi="Arial" w:cs="Arial"/>
                <w:b/>
                <w:bCs/>
                <w:sz w:val="20"/>
                <w:szCs w:val="20"/>
              </w:rPr>
              <w:t>-21</w:t>
            </w:r>
          </w:p>
        </w:tc>
        <w:tc>
          <w:tcPr>
            <w:tcW w:w="2140" w:type="dxa"/>
            <w:tcBorders>
              <w:top w:val="nil"/>
              <w:left w:val="nil"/>
              <w:bottom w:val="single" w:sz="8" w:space="0" w:color="auto"/>
              <w:right w:val="single" w:sz="8" w:space="0" w:color="auto"/>
            </w:tcBorders>
            <w:noWrap/>
            <w:vAlign w:val="center"/>
            <w:hideMark/>
          </w:tcPr>
          <w:p w14:paraId="32AF2B7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39.979.635.680</w:t>
            </w:r>
          </w:p>
        </w:tc>
        <w:tc>
          <w:tcPr>
            <w:tcW w:w="2560" w:type="dxa"/>
            <w:tcBorders>
              <w:top w:val="nil"/>
              <w:left w:val="nil"/>
              <w:bottom w:val="single" w:sz="8" w:space="0" w:color="auto"/>
              <w:right w:val="single" w:sz="8" w:space="0" w:color="auto"/>
            </w:tcBorders>
            <w:noWrap/>
            <w:vAlign w:val="center"/>
            <w:hideMark/>
          </w:tcPr>
          <w:p w14:paraId="05237BC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4.797.556.282</w:t>
            </w:r>
          </w:p>
        </w:tc>
        <w:tc>
          <w:tcPr>
            <w:tcW w:w="2040" w:type="dxa"/>
            <w:tcBorders>
              <w:top w:val="nil"/>
              <w:left w:val="nil"/>
              <w:bottom w:val="single" w:sz="8" w:space="0" w:color="auto"/>
              <w:right w:val="nil"/>
            </w:tcBorders>
            <w:noWrap/>
            <w:vAlign w:val="center"/>
            <w:hideMark/>
          </w:tcPr>
          <w:p w14:paraId="3D504B5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47.975.563</w:t>
            </w:r>
          </w:p>
        </w:tc>
      </w:tr>
      <w:tr w:rsidR="001173C9" w:rsidRPr="004D1F97" w14:paraId="71472DF9"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188EDA4"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oct-21</w:t>
            </w:r>
          </w:p>
        </w:tc>
        <w:tc>
          <w:tcPr>
            <w:tcW w:w="2140" w:type="dxa"/>
            <w:tcBorders>
              <w:top w:val="nil"/>
              <w:left w:val="nil"/>
              <w:bottom w:val="single" w:sz="8" w:space="0" w:color="auto"/>
              <w:right w:val="single" w:sz="8" w:space="0" w:color="auto"/>
            </w:tcBorders>
            <w:noWrap/>
            <w:vAlign w:val="center"/>
            <w:hideMark/>
          </w:tcPr>
          <w:p w14:paraId="4D11787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42.176.929.304</w:t>
            </w:r>
          </w:p>
        </w:tc>
        <w:tc>
          <w:tcPr>
            <w:tcW w:w="2560" w:type="dxa"/>
            <w:tcBorders>
              <w:top w:val="nil"/>
              <w:left w:val="nil"/>
              <w:bottom w:val="single" w:sz="8" w:space="0" w:color="auto"/>
              <w:right w:val="single" w:sz="8" w:space="0" w:color="auto"/>
            </w:tcBorders>
            <w:noWrap/>
            <w:vAlign w:val="center"/>
            <w:hideMark/>
          </w:tcPr>
          <w:p w14:paraId="3247E09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5.061.231.516</w:t>
            </w:r>
          </w:p>
        </w:tc>
        <w:tc>
          <w:tcPr>
            <w:tcW w:w="2040" w:type="dxa"/>
            <w:tcBorders>
              <w:top w:val="nil"/>
              <w:left w:val="nil"/>
              <w:bottom w:val="single" w:sz="8" w:space="0" w:color="auto"/>
              <w:right w:val="nil"/>
            </w:tcBorders>
            <w:noWrap/>
            <w:vAlign w:val="center"/>
            <w:hideMark/>
          </w:tcPr>
          <w:p w14:paraId="0A80263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50.612.315</w:t>
            </w:r>
          </w:p>
        </w:tc>
      </w:tr>
      <w:tr w:rsidR="001173C9" w:rsidRPr="004D1F97" w14:paraId="2F7B0687"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2BB9E6B"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nov-21</w:t>
            </w:r>
          </w:p>
        </w:tc>
        <w:tc>
          <w:tcPr>
            <w:tcW w:w="2140" w:type="dxa"/>
            <w:tcBorders>
              <w:top w:val="nil"/>
              <w:left w:val="nil"/>
              <w:bottom w:val="single" w:sz="8" w:space="0" w:color="auto"/>
              <w:right w:val="single" w:sz="8" w:space="0" w:color="auto"/>
            </w:tcBorders>
            <w:noWrap/>
            <w:vAlign w:val="center"/>
            <w:hideMark/>
          </w:tcPr>
          <w:p w14:paraId="02B95D8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40.817.178.319</w:t>
            </w:r>
          </w:p>
        </w:tc>
        <w:tc>
          <w:tcPr>
            <w:tcW w:w="2560" w:type="dxa"/>
            <w:tcBorders>
              <w:top w:val="nil"/>
              <w:left w:val="nil"/>
              <w:bottom w:val="single" w:sz="8" w:space="0" w:color="auto"/>
              <w:right w:val="single" w:sz="8" w:space="0" w:color="auto"/>
            </w:tcBorders>
            <w:noWrap/>
            <w:vAlign w:val="center"/>
            <w:hideMark/>
          </w:tcPr>
          <w:p w14:paraId="1C465BD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4.898.061.398</w:t>
            </w:r>
          </w:p>
        </w:tc>
        <w:tc>
          <w:tcPr>
            <w:tcW w:w="2040" w:type="dxa"/>
            <w:tcBorders>
              <w:top w:val="nil"/>
              <w:left w:val="nil"/>
              <w:bottom w:val="single" w:sz="8" w:space="0" w:color="auto"/>
              <w:right w:val="nil"/>
            </w:tcBorders>
            <w:noWrap/>
            <w:vAlign w:val="center"/>
            <w:hideMark/>
          </w:tcPr>
          <w:p w14:paraId="523DFF6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48.980.614</w:t>
            </w:r>
          </w:p>
        </w:tc>
      </w:tr>
      <w:tr w:rsidR="001173C9" w:rsidRPr="004D1F97" w14:paraId="12BA96B4"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DB63E2A"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dic-21</w:t>
            </w:r>
          </w:p>
        </w:tc>
        <w:tc>
          <w:tcPr>
            <w:tcW w:w="2140" w:type="dxa"/>
            <w:tcBorders>
              <w:top w:val="nil"/>
              <w:left w:val="nil"/>
              <w:bottom w:val="single" w:sz="8" w:space="0" w:color="auto"/>
              <w:right w:val="single" w:sz="8" w:space="0" w:color="auto"/>
            </w:tcBorders>
            <w:noWrap/>
            <w:vAlign w:val="center"/>
            <w:hideMark/>
          </w:tcPr>
          <w:p w14:paraId="737B91E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49.317.062.683</w:t>
            </w:r>
          </w:p>
        </w:tc>
        <w:tc>
          <w:tcPr>
            <w:tcW w:w="2560" w:type="dxa"/>
            <w:tcBorders>
              <w:top w:val="nil"/>
              <w:left w:val="nil"/>
              <w:bottom w:val="single" w:sz="8" w:space="0" w:color="auto"/>
              <w:right w:val="single" w:sz="8" w:space="0" w:color="auto"/>
            </w:tcBorders>
            <w:noWrap/>
            <w:vAlign w:val="center"/>
            <w:hideMark/>
          </w:tcPr>
          <w:p w14:paraId="6699DB3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5.918.047.522</w:t>
            </w:r>
          </w:p>
        </w:tc>
        <w:tc>
          <w:tcPr>
            <w:tcW w:w="2040" w:type="dxa"/>
            <w:tcBorders>
              <w:top w:val="nil"/>
              <w:left w:val="nil"/>
              <w:bottom w:val="single" w:sz="8" w:space="0" w:color="auto"/>
              <w:right w:val="nil"/>
            </w:tcBorders>
            <w:noWrap/>
            <w:vAlign w:val="center"/>
            <w:hideMark/>
          </w:tcPr>
          <w:p w14:paraId="377B5D6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59.180.475</w:t>
            </w:r>
          </w:p>
        </w:tc>
      </w:tr>
      <w:tr w:rsidR="001173C9" w:rsidRPr="004D1F97" w14:paraId="661B5B62"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B3434E9"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ene-22</w:t>
            </w:r>
          </w:p>
        </w:tc>
        <w:tc>
          <w:tcPr>
            <w:tcW w:w="2140" w:type="dxa"/>
            <w:tcBorders>
              <w:top w:val="nil"/>
              <w:left w:val="nil"/>
              <w:bottom w:val="single" w:sz="8" w:space="0" w:color="auto"/>
              <w:right w:val="single" w:sz="8" w:space="0" w:color="auto"/>
            </w:tcBorders>
            <w:noWrap/>
            <w:vAlign w:val="center"/>
            <w:hideMark/>
          </w:tcPr>
          <w:p w14:paraId="3CDE86F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40.154.670.997</w:t>
            </w:r>
          </w:p>
        </w:tc>
        <w:tc>
          <w:tcPr>
            <w:tcW w:w="2560" w:type="dxa"/>
            <w:tcBorders>
              <w:top w:val="nil"/>
              <w:left w:val="nil"/>
              <w:bottom w:val="single" w:sz="8" w:space="0" w:color="auto"/>
              <w:right w:val="single" w:sz="8" w:space="0" w:color="auto"/>
            </w:tcBorders>
            <w:noWrap/>
            <w:vAlign w:val="center"/>
            <w:hideMark/>
          </w:tcPr>
          <w:p w14:paraId="3FED888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4.818.560.520</w:t>
            </w:r>
          </w:p>
        </w:tc>
        <w:tc>
          <w:tcPr>
            <w:tcW w:w="2040" w:type="dxa"/>
            <w:tcBorders>
              <w:top w:val="nil"/>
              <w:left w:val="nil"/>
              <w:bottom w:val="single" w:sz="8" w:space="0" w:color="auto"/>
              <w:right w:val="nil"/>
            </w:tcBorders>
            <w:noWrap/>
            <w:vAlign w:val="center"/>
            <w:hideMark/>
          </w:tcPr>
          <w:p w14:paraId="169B7D1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48.185.605</w:t>
            </w:r>
          </w:p>
        </w:tc>
      </w:tr>
      <w:tr w:rsidR="001173C9" w:rsidRPr="004D1F97" w14:paraId="21221ADB"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428DB1FE"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feb-22</w:t>
            </w:r>
          </w:p>
        </w:tc>
        <w:tc>
          <w:tcPr>
            <w:tcW w:w="2140" w:type="dxa"/>
            <w:tcBorders>
              <w:top w:val="nil"/>
              <w:left w:val="nil"/>
              <w:bottom w:val="single" w:sz="8" w:space="0" w:color="auto"/>
              <w:right w:val="single" w:sz="8" w:space="0" w:color="auto"/>
            </w:tcBorders>
            <w:noWrap/>
            <w:vAlign w:val="center"/>
            <w:hideMark/>
          </w:tcPr>
          <w:p w14:paraId="50F22C9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39.236.472.444</w:t>
            </w:r>
          </w:p>
        </w:tc>
        <w:tc>
          <w:tcPr>
            <w:tcW w:w="2560" w:type="dxa"/>
            <w:tcBorders>
              <w:top w:val="nil"/>
              <w:left w:val="nil"/>
              <w:bottom w:val="single" w:sz="8" w:space="0" w:color="auto"/>
              <w:right w:val="single" w:sz="8" w:space="0" w:color="auto"/>
            </w:tcBorders>
            <w:noWrap/>
            <w:vAlign w:val="center"/>
            <w:hideMark/>
          </w:tcPr>
          <w:p w14:paraId="75A6B74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4.708.376.693</w:t>
            </w:r>
          </w:p>
        </w:tc>
        <w:tc>
          <w:tcPr>
            <w:tcW w:w="2040" w:type="dxa"/>
            <w:tcBorders>
              <w:top w:val="nil"/>
              <w:left w:val="nil"/>
              <w:bottom w:val="single" w:sz="8" w:space="0" w:color="auto"/>
              <w:right w:val="nil"/>
            </w:tcBorders>
            <w:noWrap/>
            <w:vAlign w:val="center"/>
            <w:hideMark/>
          </w:tcPr>
          <w:p w14:paraId="17D352F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47.083.767</w:t>
            </w:r>
          </w:p>
        </w:tc>
      </w:tr>
      <w:tr w:rsidR="001173C9" w:rsidRPr="004D1F97" w14:paraId="568D7CDF"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346D1096"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mar-22</w:t>
            </w:r>
          </w:p>
        </w:tc>
        <w:tc>
          <w:tcPr>
            <w:tcW w:w="2140" w:type="dxa"/>
            <w:tcBorders>
              <w:top w:val="nil"/>
              <w:left w:val="nil"/>
              <w:bottom w:val="single" w:sz="8" w:space="0" w:color="auto"/>
              <w:right w:val="single" w:sz="8" w:space="0" w:color="auto"/>
            </w:tcBorders>
            <w:noWrap/>
            <w:vAlign w:val="center"/>
            <w:hideMark/>
          </w:tcPr>
          <w:p w14:paraId="572219D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42.556.675.111</w:t>
            </w:r>
          </w:p>
        </w:tc>
        <w:tc>
          <w:tcPr>
            <w:tcW w:w="2560" w:type="dxa"/>
            <w:tcBorders>
              <w:top w:val="nil"/>
              <w:left w:val="nil"/>
              <w:bottom w:val="single" w:sz="8" w:space="0" w:color="auto"/>
              <w:right w:val="single" w:sz="8" w:space="0" w:color="auto"/>
            </w:tcBorders>
            <w:noWrap/>
            <w:vAlign w:val="center"/>
            <w:hideMark/>
          </w:tcPr>
          <w:p w14:paraId="524634A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5.106.801.013</w:t>
            </w:r>
          </w:p>
        </w:tc>
        <w:tc>
          <w:tcPr>
            <w:tcW w:w="2040" w:type="dxa"/>
            <w:tcBorders>
              <w:top w:val="nil"/>
              <w:left w:val="nil"/>
              <w:bottom w:val="single" w:sz="8" w:space="0" w:color="auto"/>
              <w:right w:val="nil"/>
            </w:tcBorders>
            <w:noWrap/>
            <w:vAlign w:val="center"/>
            <w:hideMark/>
          </w:tcPr>
          <w:p w14:paraId="6A5EEBE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51.068.010</w:t>
            </w:r>
          </w:p>
        </w:tc>
      </w:tr>
      <w:tr w:rsidR="001173C9" w:rsidRPr="004D1F97" w14:paraId="22EAAA3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0CFC6370"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abr-22</w:t>
            </w:r>
          </w:p>
        </w:tc>
        <w:tc>
          <w:tcPr>
            <w:tcW w:w="2140" w:type="dxa"/>
            <w:tcBorders>
              <w:top w:val="nil"/>
              <w:left w:val="nil"/>
              <w:bottom w:val="single" w:sz="8" w:space="0" w:color="auto"/>
              <w:right w:val="single" w:sz="8" w:space="0" w:color="auto"/>
            </w:tcBorders>
            <w:noWrap/>
            <w:vAlign w:val="center"/>
            <w:hideMark/>
          </w:tcPr>
          <w:p w14:paraId="497F6CC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41.440.761.693</w:t>
            </w:r>
          </w:p>
        </w:tc>
        <w:tc>
          <w:tcPr>
            <w:tcW w:w="2560" w:type="dxa"/>
            <w:tcBorders>
              <w:top w:val="nil"/>
              <w:left w:val="nil"/>
              <w:bottom w:val="single" w:sz="8" w:space="0" w:color="auto"/>
              <w:right w:val="single" w:sz="8" w:space="0" w:color="auto"/>
            </w:tcBorders>
            <w:noWrap/>
            <w:vAlign w:val="center"/>
            <w:hideMark/>
          </w:tcPr>
          <w:p w14:paraId="387D8EE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4.972.891.403</w:t>
            </w:r>
          </w:p>
        </w:tc>
        <w:tc>
          <w:tcPr>
            <w:tcW w:w="2040" w:type="dxa"/>
            <w:tcBorders>
              <w:top w:val="nil"/>
              <w:left w:val="nil"/>
              <w:bottom w:val="single" w:sz="8" w:space="0" w:color="auto"/>
              <w:right w:val="nil"/>
            </w:tcBorders>
            <w:noWrap/>
            <w:vAlign w:val="center"/>
            <w:hideMark/>
          </w:tcPr>
          <w:p w14:paraId="43E0D22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49.728.914</w:t>
            </w:r>
          </w:p>
        </w:tc>
      </w:tr>
      <w:tr w:rsidR="001173C9" w:rsidRPr="004D1F97" w14:paraId="391F5506"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F8FB7A0"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may</w:t>
            </w:r>
            <w:proofErr w:type="spellEnd"/>
            <w:r w:rsidRPr="00534BC3">
              <w:rPr>
                <w:rFonts w:ascii="Arial" w:eastAsia="Times New Roman" w:hAnsi="Arial" w:cs="Arial"/>
                <w:b/>
                <w:bCs/>
                <w:sz w:val="20"/>
                <w:szCs w:val="20"/>
              </w:rPr>
              <w:t>-22</w:t>
            </w:r>
          </w:p>
        </w:tc>
        <w:tc>
          <w:tcPr>
            <w:tcW w:w="2140" w:type="dxa"/>
            <w:tcBorders>
              <w:top w:val="nil"/>
              <w:left w:val="nil"/>
              <w:bottom w:val="single" w:sz="8" w:space="0" w:color="auto"/>
              <w:right w:val="single" w:sz="8" w:space="0" w:color="auto"/>
            </w:tcBorders>
            <w:noWrap/>
            <w:vAlign w:val="center"/>
            <w:hideMark/>
          </w:tcPr>
          <w:p w14:paraId="678433D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41.128.631.969</w:t>
            </w:r>
          </w:p>
        </w:tc>
        <w:tc>
          <w:tcPr>
            <w:tcW w:w="2560" w:type="dxa"/>
            <w:tcBorders>
              <w:top w:val="nil"/>
              <w:left w:val="nil"/>
              <w:bottom w:val="single" w:sz="8" w:space="0" w:color="auto"/>
              <w:right w:val="single" w:sz="8" w:space="0" w:color="auto"/>
            </w:tcBorders>
            <w:noWrap/>
            <w:vAlign w:val="center"/>
            <w:hideMark/>
          </w:tcPr>
          <w:p w14:paraId="55C59A3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4.935.435.836</w:t>
            </w:r>
          </w:p>
        </w:tc>
        <w:tc>
          <w:tcPr>
            <w:tcW w:w="2040" w:type="dxa"/>
            <w:tcBorders>
              <w:top w:val="nil"/>
              <w:left w:val="nil"/>
              <w:bottom w:val="single" w:sz="8" w:space="0" w:color="auto"/>
              <w:right w:val="nil"/>
            </w:tcBorders>
            <w:noWrap/>
            <w:vAlign w:val="center"/>
            <w:hideMark/>
          </w:tcPr>
          <w:p w14:paraId="18BA2B6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49.354.358</w:t>
            </w:r>
          </w:p>
        </w:tc>
      </w:tr>
      <w:tr w:rsidR="001173C9" w:rsidRPr="004D1F97" w14:paraId="17D55B4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020D9BC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jun-22</w:t>
            </w:r>
          </w:p>
        </w:tc>
        <w:tc>
          <w:tcPr>
            <w:tcW w:w="2140" w:type="dxa"/>
            <w:tcBorders>
              <w:top w:val="nil"/>
              <w:left w:val="nil"/>
              <w:bottom w:val="single" w:sz="8" w:space="0" w:color="auto"/>
              <w:right w:val="single" w:sz="8" w:space="0" w:color="auto"/>
            </w:tcBorders>
            <w:noWrap/>
            <w:vAlign w:val="center"/>
            <w:hideMark/>
          </w:tcPr>
          <w:p w14:paraId="5F1DD78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40.690.346.452</w:t>
            </w:r>
          </w:p>
        </w:tc>
        <w:tc>
          <w:tcPr>
            <w:tcW w:w="2560" w:type="dxa"/>
            <w:tcBorders>
              <w:top w:val="nil"/>
              <w:left w:val="nil"/>
              <w:bottom w:val="single" w:sz="8" w:space="0" w:color="auto"/>
              <w:right w:val="single" w:sz="8" w:space="0" w:color="auto"/>
            </w:tcBorders>
            <w:noWrap/>
            <w:vAlign w:val="center"/>
            <w:hideMark/>
          </w:tcPr>
          <w:p w14:paraId="16E2B67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4.882.841.574</w:t>
            </w:r>
          </w:p>
        </w:tc>
        <w:tc>
          <w:tcPr>
            <w:tcW w:w="2040" w:type="dxa"/>
            <w:tcBorders>
              <w:top w:val="nil"/>
              <w:left w:val="nil"/>
              <w:bottom w:val="single" w:sz="8" w:space="0" w:color="auto"/>
              <w:right w:val="nil"/>
            </w:tcBorders>
            <w:noWrap/>
            <w:vAlign w:val="center"/>
            <w:hideMark/>
          </w:tcPr>
          <w:p w14:paraId="127E718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48.828.416</w:t>
            </w:r>
          </w:p>
        </w:tc>
      </w:tr>
      <w:tr w:rsidR="001173C9" w:rsidRPr="004D1F97" w14:paraId="3AAD463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6F1A639D"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jul-22</w:t>
            </w:r>
          </w:p>
        </w:tc>
        <w:tc>
          <w:tcPr>
            <w:tcW w:w="2140" w:type="dxa"/>
            <w:tcBorders>
              <w:top w:val="nil"/>
              <w:left w:val="nil"/>
              <w:bottom w:val="single" w:sz="8" w:space="0" w:color="auto"/>
              <w:right w:val="single" w:sz="8" w:space="0" w:color="auto"/>
            </w:tcBorders>
            <w:noWrap/>
            <w:vAlign w:val="center"/>
            <w:hideMark/>
          </w:tcPr>
          <w:p w14:paraId="626C752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44.718.453.225</w:t>
            </w:r>
          </w:p>
        </w:tc>
        <w:tc>
          <w:tcPr>
            <w:tcW w:w="2560" w:type="dxa"/>
            <w:tcBorders>
              <w:top w:val="nil"/>
              <w:left w:val="nil"/>
              <w:bottom w:val="single" w:sz="8" w:space="0" w:color="auto"/>
              <w:right w:val="single" w:sz="8" w:space="0" w:color="auto"/>
            </w:tcBorders>
            <w:noWrap/>
            <w:vAlign w:val="center"/>
            <w:hideMark/>
          </w:tcPr>
          <w:p w14:paraId="75D7EBA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5.366.214.387</w:t>
            </w:r>
          </w:p>
        </w:tc>
        <w:tc>
          <w:tcPr>
            <w:tcW w:w="2040" w:type="dxa"/>
            <w:tcBorders>
              <w:top w:val="nil"/>
              <w:left w:val="nil"/>
              <w:bottom w:val="single" w:sz="8" w:space="0" w:color="auto"/>
              <w:right w:val="nil"/>
            </w:tcBorders>
            <w:noWrap/>
            <w:vAlign w:val="center"/>
            <w:hideMark/>
          </w:tcPr>
          <w:p w14:paraId="777766BD"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53.662.144</w:t>
            </w:r>
          </w:p>
        </w:tc>
      </w:tr>
      <w:tr w:rsidR="001173C9" w:rsidRPr="004D1F97" w14:paraId="4EA2BA47"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246A7E13"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ago</w:t>
            </w:r>
            <w:proofErr w:type="spellEnd"/>
            <w:r w:rsidRPr="00534BC3">
              <w:rPr>
                <w:rFonts w:ascii="Arial" w:eastAsia="Times New Roman" w:hAnsi="Arial" w:cs="Arial"/>
                <w:b/>
                <w:bCs/>
                <w:sz w:val="20"/>
                <w:szCs w:val="20"/>
              </w:rPr>
              <w:t>-22</w:t>
            </w:r>
          </w:p>
        </w:tc>
        <w:tc>
          <w:tcPr>
            <w:tcW w:w="2140" w:type="dxa"/>
            <w:tcBorders>
              <w:top w:val="nil"/>
              <w:left w:val="nil"/>
              <w:bottom w:val="single" w:sz="8" w:space="0" w:color="auto"/>
              <w:right w:val="single" w:sz="8" w:space="0" w:color="auto"/>
            </w:tcBorders>
            <w:noWrap/>
            <w:vAlign w:val="center"/>
            <w:hideMark/>
          </w:tcPr>
          <w:p w14:paraId="2473623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43.827.191.429</w:t>
            </w:r>
          </w:p>
        </w:tc>
        <w:tc>
          <w:tcPr>
            <w:tcW w:w="2560" w:type="dxa"/>
            <w:tcBorders>
              <w:top w:val="nil"/>
              <w:left w:val="nil"/>
              <w:bottom w:val="single" w:sz="8" w:space="0" w:color="auto"/>
              <w:right w:val="single" w:sz="8" w:space="0" w:color="auto"/>
            </w:tcBorders>
            <w:noWrap/>
            <w:vAlign w:val="center"/>
            <w:hideMark/>
          </w:tcPr>
          <w:p w14:paraId="798AA99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5.259.262.971</w:t>
            </w:r>
          </w:p>
        </w:tc>
        <w:tc>
          <w:tcPr>
            <w:tcW w:w="2040" w:type="dxa"/>
            <w:tcBorders>
              <w:top w:val="nil"/>
              <w:left w:val="nil"/>
              <w:bottom w:val="single" w:sz="8" w:space="0" w:color="auto"/>
              <w:right w:val="nil"/>
            </w:tcBorders>
            <w:noWrap/>
            <w:vAlign w:val="center"/>
            <w:hideMark/>
          </w:tcPr>
          <w:p w14:paraId="579A1EF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52.592.630</w:t>
            </w:r>
          </w:p>
        </w:tc>
      </w:tr>
      <w:tr w:rsidR="001173C9" w:rsidRPr="004D1F97" w14:paraId="1F5DD2D9"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3D119BF"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sep</w:t>
            </w:r>
            <w:proofErr w:type="spellEnd"/>
            <w:r w:rsidRPr="00534BC3">
              <w:rPr>
                <w:rFonts w:ascii="Arial" w:eastAsia="Times New Roman" w:hAnsi="Arial" w:cs="Arial"/>
                <w:b/>
                <w:bCs/>
                <w:sz w:val="20"/>
                <w:szCs w:val="20"/>
              </w:rPr>
              <w:t>-22</w:t>
            </w:r>
          </w:p>
        </w:tc>
        <w:tc>
          <w:tcPr>
            <w:tcW w:w="2140" w:type="dxa"/>
            <w:tcBorders>
              <w:top w:val="nil"/>
              <w:left w:val="nil"/>
              <w:bottom w:val="single" w:sz="8" w:space="0" w:color="auto"/>
              <w:right w:val="single" w:sz="8" w:space="0" w:color="auto"/>
            </w:tcBorders>
            <w:noWrap/>
            <w:vAlign w:val="center"/>
            <w:hideMark/>
          </w:tcPr>
          <w:p w14:paraId="17D59A1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45.787.389.001</w:t>
            </w:r>
          </w:p>
        </w:tc>
        <w:tc>
          <w:tcPr>
            <w:tcW w:w="2560" w:type="dxa"/>
            <w:tcBorders>
              <w:top w:val="nil"/>
              <w:left w:val="nil"/>
              <w:bottom w:val="single" w:sz="8" w:space="0" w:color="auto"/>
              <w:right w:val="single" w:sz="8" w:space="0" w:color="auto"/>
            </w:tcBorders>
            <w:noWrap/>
            <w:vAlign w:val="center"/>
            <w:hideMark/>
          </w:tcPr>
          <w:p w14:paraId="7884444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5.494.486.680</w:t>
            </w:r>
          </w:p>
        </w:tc>
        <w:tc>
          <w:tcPr>
            <w:tcW w:w="2040" w:type="dxa"/>
            <w:tcBorders>
              <w:top w:val="nil"/>
              <w:left w:val="nil"/>
              <w:bottom w:val="single" w:sz="8" w:space="0" w:color="auto"/>
              <w:right w:val="nil"/>
            </w:tcBorders>
            <w:noWrap/>
            <w:vAlign w:val="center"/>
            <w:hideMark/>
          </w:tcPr>
          <w:p w14:paraId="053D652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54.944.867</w:t>
            </w:r>
          </w:p>
        </w:tc>
      </w:tr>
      <w:tr w:rsidR="001173C9" w:rsidRPr="004D1F97" w14:paraId="5386A7C1"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6D6E8E38"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oct-22</w:t>
            </w:r>
          </w:p>
        </w:tc>
        <w:tc>
          <w:tcPr>
            <w:tcW w:w="2140" w:type="dxa"/>
            <w:tcBorders>
              <w:top w:val="nil"/>
              <w:left w:val="nil"/>
              <w:bottom w:val="single" w:sz="8" w:space="0" w:color="auto"/>
              <w:right w:val="single" w:sz="8" w:space="0" w:color="auto"/>
            </w:tcBorders>
            <w:noWrap/>
            <w:vAlign w:val="center"/>
            <w:hideMark/>
          </w:tcPr>
          <w:p w14:paraId="4552EDC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43.700.149.972</w:t>
            </w:r>
          </w:p>
        </w:tc>
        <w:tc>
          <w:tcPr>
            <w:tcW w:w="2560" w:type="dxa"/>
            <w:tcBorders>
              <w:top w:val="nil"/>
              <w:left w:val="nil"/>
              <w:bottom w:val="single" w:sz="8" w:space="0" w:color="auto"/>
              <w:right w:val="single" w:sz="8" w:space="0" w:color="auto"/>
            </w:tcBorders>
            <w:noWrap/>
            <w:vAlign w:val="center"/>
            <w:hideMark/>
          </w:tcPr>
          <w:p w14:paraId="1979F49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5.244.017.997</w:t>
            </w:r>
          </w:p>
        </w:tc>
        <w:tc>
          <w:tcPr>
            <w:tcW w:w="2040" w:type="dxa"/>
            <w:tcBorders>
              <w:top w:val="nil"/>
              <w:left w:val="nil"/>
              <w:bottom w:val="single" w:sz="8" w:space="0" w:color="auto"/>
              <w:right w:val="nil"/>
            </w:tcBorders>
            <w:noWrap/>
            <w:vAlign w:val="center"/>
            <w:hideMark/>
          </w:tcPr>
          <w:p w14:paraId="76A92F4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52.440.180</w:t>
            </w:r>
          </w:p>
        </w:tc>
      </w:tr>
      <w:tr w:rsidR="001173C9" w:rsidRPr="004D1F97" w14:paraId="19D934EB"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6FDE7A8A"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nov-22</w:t>
            </w:r>
          </w:p>
        </w:tc>
        <w:tc>
          <w:tcPr>
            <w:tcW w:w="2140" w:type="dxa"/>
            <w:tcBorders>
              <w:top w:val="nil"/>
              <w:left w:val="nil"/>
              <w:bottom w:val="single" w:sz="8" w:space="0" w:color="auto"/>
              <w:right w:val="single" w:sz="8" w:space="0" w:color="auto"/>
            </w:tcBorders>
            <w:noWrap/>
            <w:vAlign w:val="center"/>
            <w:hideMark/>
          </w:tcPr>
          <w:p w14:paraId="451001C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43.187.143.187</w:t>
            </w:r>
          </w:p>
        </w:tc>
        <w:tc>
          <w:tcPr>
            <w:tcW w:w="2560" w:type="dxa"/>
            <w:tcBorders>
              <w:top w:val="nil"/>
              <w:left w:val="nil"/>
              <w:bottom w:val="single" w:sz="8" w:space="0" w:color="auto"/>
              <w:right w:val="single" w:sz="8" w:space="0" w:color="auto"/>
            </w:tcBorders>
            <w:noWrap/>
            <w:vAlign w:val="center"/>
            <w:hideMark/>
          </w:tcPr>
          <w:p w14:paraId="1220529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5.182.457.182</w:t>
            </w:r>
          </w:p>
        </w:tc>
        <w:tc>
          <w:tcPr>
            <w:tcW w:w="2040" w:type="dxa"/>
            <w:tcBorders>
              <w:top w:val="nil"/>
              <w:left w:val="nil"/>
              <w:bottom w:val="single" w:sz="8" w:space="0" w:color="auto"/>
              <w:right w:val="nil"/>
            </w:tcBorders>
            <w:noWrap/>
            <w:vAlign w:val="center"/>
            <w:hideMark/>
          </w:tcPr>
          <w:p w14:paraId="7D0DEA0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51.824.572</w:t>
            </w:r>
          </w:p>
        </w:tc>
      </w:tr>
      <w:tr w:rsidR="001173C9" w:rsidRPr="004D1F97" w14:paraId="50EEC9E2" w14:textId="77777777" w:rsidTr="00DF0F1F">
        <w:trPr>
          <w:trHeight w:val="465"/>
          <w:jc w:val="center"/>
        </w:trPr>
        <w:tc>
          <w:tcPr>
            <w:tcW w:w="2000" w:type="dxa"/>
            <w:tcBorders>
              <w:top w:val="nil"/>
              <w:left w:val="single" w:sz="8" w:space="0" w:color="auto"/>
              <w:bottom w:val="single" w:sz="8" w:space="0" w:color="auto"/>
              <w:right w:val="single" w:sz="8" w:space="0" w:color="auto"/>
            </w:tcBorders>
            <w:vAlign w:val="center"/>
            <w:hideMark/>
          </w:tcPr>
          <w:p w14:paraId="3CCFCB6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lastRenderedPageBreak/>
              <w:t>dic-22</w:t>
            </w:r>
          </w:p>
        </w:tc>
        <w:tc>
          <w:tcPr>
            <w:tcW w:w="2140" w:type="dxa"/>
            <w:tcBorders>
              <w:top w:val="nil"/>
              <w:left w:val="nil"/>
              <w:bottom w:val="single" w:sz="8" w:space="0" w:color="auto"/>
              <w:right w:val="single" w:sz="8" w:space="0" w:color="auto"/>
            </w:tcBorders>
            <w:noWrap/>
            <w:vAlign w:val="center"/>
            <w:hideMark/>
          </w:tcPr>
          <w:p w14:paraId="0ABAF27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54.088.960.790</w:t>
            </w:r>
          </w:p>
        </w:tc>
        <w:tc>
          <w:tcPr>
            <w:tcW w:w="2560" w:type="dxa"/>
            <w:tcBorders>
              <w:top w:val="nil"/>
              <w:left w:val="nil"/>
              <w:bottom w:val="single" w:sz="8" w:space="0" w:color="auto"/>
              <w:right w:val="single" w:sz="8" w:space="0" w:color="auto"/>
            </w:tcBorders>
            <w:noWrap/>
            <w:vAlign w:val="center"/>
            <w:hideMark/>
          </w:tcPr>
          <w:p w14:paraId="40F4234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6.490.675.295</w:t>
            </w:r>
          </w:p>
        </w:tc>
        <w:tc>
          <w:tcPr>
            <w:tcW w:w="2040" w:type="dxa"/>
            <w:tcBorders>
              <w:top w:val="nil"/>
              <w:left w:val="nil"/>
              <w:bottom w:val="single" w:sz="8" w:space="0" w:color="auto"/>
              <w:right w:val="nil"/>
            </w:tcBorders>
            <w:noWrap/>
            <w:vAlign w:val="center"/>
            <w:hideMark/>
          </w:tcPr>
          <w:p w14:paraId="70FA648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64.906.753</w:t>
            </w:r>
          </w:p>
        </w:tc>
      </w:tr>
      <w:tr w:rsidR="001173C9" w:rsidRPr="004D1F97" w14:paraId="2E9C4622"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73C3CA46"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ene-23</w:t>
            </w:r>
          </w:p>
        </w:tc>
        <w:tc>
          <w:tcPr>
            <w:tcW w:w="2140" w:type="dxa"/>
            <w:tcBorders>
              <w:top w:val="nil"/>
              <w:left w:val="nil"/>
              <w:bottom w:val="single" w:sz="8" w:space="0" w:color="auto"/>
              <w:right w:val="single" w:sz="8" w:space="0" w:color="auto"/>
            </w:tcBorders>
            <w:noWrap/>
            <w:vAlign w:val="center"/>
            <w:hideMark/>
          </w:tcPr>
          <w:p w14:paraId="3933E43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44.440.582.857</w:t>
            </w:r>
          </w:p>
        </w:tc>
        <w:tc>
          <w:tcPr>
            <w:tcW w:w="2560" w:type="dxa"/>
            <w:tcBorders>
              <w:top w:val="nil"/>
              <w:left w:val="nil"/>
              <w:bottom w:val="single" w:sz="8" w:space="0" w:color="auto"/>
              <w:right w:val="single" w:sz="8" w:space="0" w:color="auto"/>
            </w:tcBorders>
            <w:noWrap/>
            <w:vAlign w:val="center"/>
            <w:hideMark/>
          </w:tcPr>
          <w:p w14:paraId="16C673A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5.332.869.943</w:t>
            </w:r>
          </w:p>
        </w:tc>
        <w:tc>
          <w:tcPr>
            <w:tcW w:w="2040" w:type="dxa"/>
            <w:tcBorders>
              <w:top w:val="nil"/>
              <w:left w:val="nil"/>
              <w:bottom w:val="single" w:sz="8" w:space="0" w:color="auto"/>
              <w:right w:val="nil"/>
            </w:tcBorders>
            <w:noWrap/>
            <w:vAlign w:val="center"/>
            <w:hideMark/>
          </w:tcPr>
          <w:p w14:paraId="564EF86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53.328.699</w:t>
            </w:r>
          </w:p>
        </w:tc>
      </w:tr>
      <w:tr w:rsidR="001173C9" w:rsidRPr="004D1F97" w14:paraId="57CFDAFA"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3C3B617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feb-23</w:t>
            </w:r>
          </w:p>
        </w:tc>
        <w:tc>
          <w:tcPr>
            <w:tcW w:w="2140" w:type="dxa"/>
            <w:tcBorders>
              <w:top w:val="nil"/>
              <w:left w:val="nil"/>
              <w:bottom w:val="single" w:sz="8" w:space="0" w:color="auto"/>
              <w:right w:val="single" w:sz="8" w:space="0" w:color="auto"/>
            </w:tcBorders>
            <w:noWrap/>
            <w:vAlign w:val="center"/>
            <w:hideMark/>
          </w:tcPr>
          <w:p w14:paraId="4D16E74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41.963.678.265</w:t>
            </w:r>
          </w:p>
        </w:tc>
        <w:tc>
          <w:tcPr>
            <w:tcW w:w="2560" w:type="dxa"/>
            <w:tcBorders>
              <w:top w:val="nil"/>
              <w:left w:val="nil"/>
              <w:bottom w:val="single" w:sz="8" w:space="0" w:color="auto"/>
              <w:right w:val="single" w:sz="8" w:space="0" w:color="auto"/>
            </w:tcBorders>
            <w:noWrap/>
            <w:vAlign w:val="center"/>
            <w:hideMark/>
          </w:tcPr>
          <w:p w14:paraId="02B3487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5.035.641.392</w:t>
            </w:r>
          </w:p>
        </w:tc>
        <w:tc>
          <w:tcPr>
            <w:tcW w:w="2040" w:type="dxa"/>
            <w:tcBorders>
              <w:top w:val="nil"/>
              <w:left w:val="nil"/>
              <w:bottom w:val="single" w:sz="8" w:space="0" w:color="auto"/>
              <w:right w:val="nil"/>
            </w:tcBorders>
            <w:noWrap/>
            <w:vAlign w:val="center"/>
            <w:hideMark/>
          </w:tcPr>
          <w:p w14:paraId="32F0B80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50.356.414</w:t>
            </w:r>
          </w:p>
        </w:tc>
      </w:tr>
      <w:tr w:rsidR="001173C9" w:rsidRPr="004D1F97" w14:paraId="5C8F4A6E"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5C1086C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mar-23</w:t>
            </w:r>
          </w:p>
        </w:tc>
        <w:tc>
          <w:tcPr>
            <w:tcW w:w="2140" w:type="dxa"/>
            <w:tcBorders>
              <w:top w:val="nil"/>
              <w:left w:val="nil"/>
              <w:bottom w:val="single" w:sz="8" w:space="0" w:color="auto"/>
              <w:right w:val="single" w:sz="8" w:space="0" w:color="auto"/>
            </w:tcBorders>
            <w:noWrap/>
            <w:vAlign w:val="center"/>
            <w:hideMark/>
          </w:tcPr>
          <w:p w14:paraId="010F77F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46.780.482.907</w:t>
            </w:r>
          </w:p>
        </w:tc>
        <w:tc>
          <w:tcPr>
            <w:tcW w:w="2560" w:type="dxa"/>
            <w:tcBorders>
              <w:top w:val="nil"/>
              <w:left w:val="nil"/>
              <w:bottom w:val="single" w:sz="8" w:space="0" w:color="auto"/>
              <w:right w:val="single" w:sz="8" w:space="0" w:color="auto"/>
            </w:tcBorders>
            <w:noWrap/>
            <w:vAlign w:val="center"/>
            <w:hideMark/>
          </w:tcPr>
          <w:p w14:paraId="4979A88D"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5.613.657.949</w:t>
            </w:r>
          </w:p>
        </w:tc>
        <w:tc>
          <w:tcPr>
            <w:tcW w:w="2040" w:type="dxa"/>
            <w:tcBorders>
              <w:top w:val="nil"/>
              <w:left w:val="nil"/>
              <w:bottom w:val="single" w:sz="8" w:space="0" w:color="auto"/>
              <w:right w:val="nil"/>
            </w:tcBorders>
            <w:noWrap/>
            <w:vAlign w:val="center"/>
            <w:hideMark/>
          </w:tcPr>
          <w:p w14:paraId="5B440C0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56.136.579</w:t>
            </w:r>
          </w:p>
        </w:tc>
      </w:tr>
      <w:tr w:rsidR="001173C9" w:rsidRPr="004D1F97" w14:paraId="28444B46"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00273389"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abr-23</w:t>
            </w:r>
          </w:p>
        </w:tc>
        <w:tc>
          <w:tcPr>
            <w:tcW w:w="2140" w:type="dxa"/>
            <w:tcBorders>
              <w:top w:val="nil"/>
              <w:left w:val="nil"/>
              <w:bottom w:val="single" w:sz="8" w:space="0" w:color="auto"/>
              <w:right w:val="single" w:sz="8" w:space="0" w:color="auto"/>
            </w:tcBorders>
            <w:noWrap/>
            <w:vAlign w:val="center"/>
            <w:hideMark/>
          </w:tcPr>
          <w:p w14:paraId="7AF0AC8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40.941.481.803</w:t>
            </w:r>
          </w:p>
        </w:tc>
        <w:tc>
          <w:tcPr>
            <w:tcW w:w="2560" w:type="dxa"/>
            <w:tcBorders>
              <w:top w:val="nil"/>
              <w:left w:val="nil"/>
              <w:bottom w:val="single" w:sz="8" w:space="0" w:color="auto"/>
              <w:right w:val="single" w:sz="8" w:space="0" w:color="auto"/>
            </w:tcBorders>
            <w:noWrap/>
            <w:vAlign w:val="center"/>
            <w:hideMark/>
          </w:tcPr>
          <w:p w14:paraId="7E17221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4.912.977.816</w:t>
            </w:r>
          </w:p>
        </w:tc>
        <w:tc>
          <w:tcPr>
            <w:tcW w:w="2040" w:type="dxa"/>
            <w:tcBorders>
              <w:top w:val="nil"/>
              <w:left w:val="nil"/>
              <w:bottom w:val="single" w:sz="8" w:space="0" w:color="auto"/>
              <w:right w:val="nil"/>
            </w:tcBorders>
            <w:noWrap/>
            <w:vAlign w:val="center"/>
            <w:hideMark/>
          </w:tcPr>
          <w:p w14:paraId="5882AD6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49.129.778</w:t>
            </w:r>
          </w:p>
        </w:tc>
      </w:tr>
      <w:tr w:rsidR="001173C9" w:rsidRPr="004D1F97" w14:paraId="0AFB2551"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5F088F00"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may</w:t>
            </w:r>
            <w:proofErr w:type="spellEnd"/>
            <w:r w:rsidRPr="00534BC3">
              <w:rPr>
                <w:rFonts w:ascii="Arial" w:eastAsia="Times New Roman" w:hAnsi="Arial" w:cs="Arial"/>
                <w:b/>
                <w:bCs/>
                <w:sz w:val="20"/>
                <w:szCs w:val="20"/>
              </w:rPr>
              <w:t>-23</w:t>
            </w:r>
          </w:p>
        </w:tc>
        <w:tc>
          <w:tcPr>
            <w:tcW w:w="2140" w:type="dxa"/>
            <w:tcBorders>
              <w:top w:val="nil"/>
              <w:left w:val="nil"/>
              <w:bottom w:val="single" w:sz="8" w:space="0" w:color="auto"/>
              <w:right w:val="single" w:sz="8" w:space="0" w:color="auto"/>
            </w:tcBorders>
            <w:noWrap/>
            <w:vAlign w:val="center"/>
            <w:hideMark/>
          </w:tcPr>
          <w:p w14:paraId="6662D34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44.881.062.444</w:t>
            </w:r>
          </w:p>
        </w:tc>
        <w:tc>
          <w:tcPr>
            <w:tcW w:w="2560" w:type="dxa"/>
            <w:tcBorders>
              <w:top w:val="nil"/>
              <w:left w:val="nil"/>
              <w:bottom w:val="single" w:sz="8" w:space="0" w:color="auto"/>
              <w:right w:val="single" w:sz="8" w:space="0" w:color="auto"/>
            </w:tcBorders>
            <w:noWrap/>
            <w:vAlign w:val="center"/>
            <w:hideMark/>
          </w:tcPr>
          <w:p w14:paraId="78505AA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5.385.727.493</w:t>
            </w:r>
          </w:p>
        </w:tc>
        <w:tc>
          <w:tcPr>
            <w:tcW w:w="2040" w:type="dxa"/>
            <w:tcBorders>
              <w:top w:val="nil"/>
              <w:left w:val="nil"/>
              <w:bottom w:val="single" w:sz="8" w:space="0" w:color="auto"/>
              <w:right w:val="nil"/>
            </w:tcBorders>
            <w:noWrap/>
            <w:vAlign w:val="center"/>
            <w:hideMark/>
          </w:tcPr>
          <w:p w14:paraId="3DB2AF4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53.857.275</w:t>
            </w:r>
          </w:p>
        </w:tc>
      </w:tr>
      <w:tr w:rsidR="001173C9" w:rsidRPr="004D1F97" w14:paraId="665D7528"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FD344D4"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jun-23</w:t>
            </w:r>
          </w:p>
        </w:tc>
        <w:tc>
          <w:tcPr>
            <w:tcW w:w="2140" w:type="dxa"/>
            <w:tcBorders>
              <w:top w:val="nil"/>
              <w:left w:val="nil"/>
              <w:bottom w:val="single" w:sz="8" w:space="0" w:color="auto"/>
              <w:right w:val="single" w:sz="8" w:space="0" w:color="auto"/>
            </w:tcBorders>
            <w:noWrap/>
            <w:vAlign w:val="center"/>
            <w:hideMark/>
          </w:tcPr>
          <w:p w14:paraId="47045FE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45.442.602.469</w:t>
            </w:r>
          </w:p>
        </w:tc>
        <w:tc>
          <w:tcPr>
            <w:tcW w:w="2560" w:type="dxa"/>
            <w:tcBorders>
              <w:top w:val="nil"/>
              <w:left w:val="nil"/>
              <w:bottom w:val="single" w:sz="8" w:space="0" w:color="auto"/>
              <w:right w:val="single" w:sz="8" w:space="0" w:color="auto"/>
            </w:tcBorders>
            <w:noWrap/>
            <w:vAlign w:val="center"/>
            <w:hideMark/>
          </w:tcPr>
          <w:p w14:paraId="0DDF96B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5.453.112.296</w:t>
            </w:r>
          </w:p>
        </w:tc>
        <w:tc>
          <w:tcPr>
            <w:tcW w:w="2040" w:type="dxa"/>
            <w:tcBorders>
              <w:top w:val="nil"/>
              <w:left w:val="nil"/>
              <w:bottom w:val="single" w:sz="8" w:space="0" w:color="auto"/>
              <w:right w:val="nil"/>
            </w:tcBorders>
            <w:noWrap/>
            <w:vAlign w:val="center"/>
            <w:hideMark/>
          </w:tcPr>
          <w:p w14:paraId="55A642C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54.531.123</w:t>
            </w:r>
          </w:p>
        </w:tc>
      </w:tr>
      <w:tr w:rsidR="001173C9" w:rsidRPr="004D1F97" w14:paraId="1FF2D8FB"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2A6472B3"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jul-23</w:t>
            </w:r>
          </w:p>
        </w:tc>
        <w:tc>
          <w:tcPr>
            <w:tcW w:w="2140" w:type="dxa"/>
            <w:tcBorders>
              <w:top w:val="nil"/>
              <w:left w:val="nil"/>
              <w:bottom w:val="single" w:sz="8" w:space="0" w:color="auto"/>
              <w:right w:val="single" w:sz="8" w:space="0" w:color="auto"/>
            </w:tcBorders>
            <w:noWrap/>
            <w:vAlign w:val="center"/>
            <w:hideMark/>
          </w:tcPr>
          <w:p w14:paraId="6A90F77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45.250.245.646</w:t>
            </w:r>
          </w:p>
        </w:tc>
        <w:tc>
          <w:tcPr>
            <w:tcW w:w="2560" w:type="dxa"/>
            <w:tcBorders>
              <w:top w:val="nil"/>
              <w:left w:val="nil"/>
              <w:bottom w:val="single" w:sz="8" w:space="0" w:color="auto"/>
              <w:right w:val="single" w:sz="8" w:space="0" w:color="auto"/>
            </w:tcBorders>
            <w:noWrap/>
            <w:vAlign w:val="center"/>
            <w:hideMark/>
          </w:tcPr>
          <w:p w14:paraId="5672AA8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5.430.029.478</w:t>
            </w:r>
          </w:p>
        </w:tc>
        <w:tc>
          <w:tcPr>
            <w:tcW w:w="2040" w:type="dxa"/>
            <w:tcBorders>
              <w:top w:val="nil"/>
              <w:left w:val="nil"/>
              <w:bottom w:val="single" w:sz="8" w:space="0" w:color="auto"/>
              <w:right w:val="nil"/>
            </w:tcBorders>
            <w:noWrap/>
            <w:vAlign w:val="center"/>
            <w:hideMark/>
          </w:tcPr>
          <w:p w14:paraId="080416F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54.300.295</w:t>
            </w:r>
          </w:p>
        </w:tc>
      </w:tr>
      <w:tr w:rsidR="001173C9" w:rsidRPr="004D1F97" w14:paraId="53BD187E"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427ACC55"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ago</w:t>
            </w:r>
            <w:proofErr w:type="spellEnd"/>
            <w:r w:rsidRPr="00534BC3">
              <w:rPr>
                <w:rFonts w:ascii="Arial" w:eastAsia="Times New Roman" w:hAnsi="Arial" w:cs="Arial"/>
                <w:b/>
                <w:bCs/>
                <w:sz w:val="20"/>
                <w:szCs w:val="20"/>
              </w:rPr>
              <w:t>-23</w:t>
            </w:r>
          </w:p>
        </w:tc>
        <w:tc>
          <w:tcPr>
            <w:tcW w:w="2140" w:type="dxa"/>
            <w:tcBorders>
              <w:top w:val="nil"/>
              <w:left w:val="nil"/>
              <w:bottom w:val="single" w:sz="8" w:space="0" w:color="auto"/>
              <w:right w:val="single" w:sz="8" w:space="0" w:color="auto"/>
            </w:tcBorders>
            <w:noWrap/>
            <w:vAlign w:val="center"/>
            <w:hideMark/>
          </w:tcPr>
          <w:p w14:paraId="7BFDA6B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45.740.712.890</w:t>
            </w:r>
          </w:p>
        </w:tc>
        <w:tc>
          <w:tcPr>
            <w:tcW w:w="2560" w:type="dxa"/>
            <w:tcBorders>
              <w:top w:val="nil"/>
              <w:left w:val="nil"/>
              <w:bottom w:val="single" w:sz="8" w:space="0" w:color="auto"/>
              <w:right w:val="single" w:sz="8" w:space="0" w:color="auto"/>
            </w:tcBorders>
            <w:noWrap/>
            <w:vAlign w:val="center"/>
            <w:hideMark/>
          </w:tcPr>
          <w:p w14:paraId="4CF2233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5.488.885.547</w:t>
            </w:r>
          </w:p>
        </w:tc>
        <w:tc>
          <w:tcPr>
            <w:tcW w:w="2040" w:type="dxa"/>
            <w:tcBorders>
              <w:top w:val="nil"/>
              <w:left w:val="nil"/>
              <w:bottom w:val="single" w:sz="8" w:space="0" w:color="auto"/>
              <w:right w:val="nil"/>
            </w:tcBorders>
            <w:noWrap/>
            <w:vAlign w:val="center"/>
            <w:hideMark/>
          </w:tcPr>
          <w:p w14:paraId="003D88F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54.888.855</w:t>
            </w:r>
          </w:p>
        </w:tc>
      </w:tr>
      <w:tr w:rsidR="001173C9" w:rsidRPr="004D1F97" w14:paraId="16B4519B"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86177AA"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sep</w:t>
            </w:r>
            <w:proofErr w:type="spellEnd"/>
            <w:r w:rsidRPr="00534BC3">
              <w:rPr>
                <w:rFonts w:ascii="Arial" w:eastAsia="Times New Roman" w:hAnsi="Arial" w:cs="Arial"/>
                <w:b/>
                <w:bCs/>
                <w:sz w:val="20"/>
                <w:szCs w:val="20"/>
              </w:rPr>
              <w:t>-23</w:t>
            </w:r>
          </w:p>
        </w:tc>
        <w:tc>
          <w:tcPr>
            <w:tcW w:w="2140" w:type="dxa"/>
            <w:tcBorders>
              <w:top w:val="nil"/>
              <w:left w:val="nil"/>
              <w:bottom w:val="single" w:sz="8" w:space="0" w:color="auto"/>
              <w:right w:val="single" w:sz="8" w:space="0" w:color="auto"/>
            </w:tcBorders>
            <w:noWrap/>
            <w:vAlign w:val="center"/>
            <w:hideMark/>
          </w:tcPr>
          <w:p w14:paraId="6E38671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47.256.920.864</w:t>
            </w:r>
          </w:p>
        </w:tc>
        <w:tc>
          <w:tcPr>
            <w:tcW w:w="2560" w:type="dxa"/>
            <w:tcBorders>
              <w:top w:val="nil"/>
              <w:left w:val="nil"/>
              <w:bottom w:val="single" w:sz="8" w:space="0" w:color="auto"/>
              <w:right w:val="single" w:sz="8" w:space="0" w:color="auto"/>
            </w:tcBorders>
            <w:noWrap/>
            <w:vAlign w:val="center"/>
            <w:hideMark/>
          </w:tcPr>
          <w:p w14:paraId="04D8796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5.670.830.504</w:t>
            </w:r>
          </w:p>
        </w:tc>
        <w:tc>
          <w:tcPr>
            <w:tcW w:w="2040" w:type="dxa"/>
            <w:tcBorders>
              <w:top w:val="nil"/>
              <w:left w:val="nil"/>
              <w:bottom w:val="single" w:sz="8" w:space="0" w:color="auto"/>
              <w:right w:val="nil"/>
            </w:tcBorders>
            <w:noWrap/>
            <w:vAlign w:val="center"/>
            <w:hideMark/>
          </w:tcPr>
          <w:p w14:paraId="7FB67BB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56.708.305</w:t>
            </w:r>
          </w:p>
        </w:tc>
      </w:tr>
      <w:tr w:rsidR="001173C9" w:rsidRPr="004D1F97" w14:paraId="7337EA15"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EAB5731"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oct-23</w:t>
            </w:r>
          </w:p>
        </w:tc>
        <w:tc>
          <w:tcPr>
            <w:tcW w:w="2140" w:type="dxa"/>
            <w:tcBorders>
              <w:top w:val="nil"/>
              <w:left w:val="nil"/>
              <w:bottom w:val="single" w:sz="8" w:space="0" w:color="auto"/>
              <w:right w:val="single" w:sz="8" w:space="0" w:color="auto"/>
            </w:tcBorders>
            <w:noWrap/>
            <w:vAlign w:val="center"/>
            <w:hideMark/>
          </w:tcPr>
          <w:p w14:paraId="2E3CA8E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44.760.195.516</w:t>
            </w:r>
          </w:p>
        </w:tc>
        <w:tc>
          <w:tcPr>
            <w:tcW w:w="2560" w:type="dxa"/>
            <w:tcBorders>
              <w:top w:val="nil"/>
              <w:left w:val="nil"/>
              <w:bottom w:val="single" w:sz="8" w:space="0" w:color="auto"/>
              <w:right w:val="single" w:sz="8" w:space="0" w:color="auto"/>
            </w:tcBorders>
            <w:noWrap/>
            <w:vAlign w:val="center"/>
            <w:hideMark/>
          </w:tcPr>
          <w:p w14:paraId="68285EF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5.371.223.462</w:t>
            </w:r>
          </w:p>
        </w:tc>
        <w:tc>
          <w:tcPr>
            <w:tcW w:w="2040" w:type="dxa"/>
            <w:tcBorders>
              <w:top w:val="nil"/>
              <w:left w:val="nil"/>
              <w:bottom w:val="single" w:sz="8" w:space="0" w:color="auto"/>
              <w:right w:val="nil"/>
            </w:tcBorders>
            <w:noWrap/>
            <w:vAlign w:val="center"/>
            <w:hideMark/>
          </w:tcPr>
          <w:p w14:paraId="6FCEFFC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53.712.235</w:t>
            </w:r>
          </w:p>
        </w:tc>
      </w:tr>
      <w:tr w:rsidR="001173C9" w:rsidRPr="004D1F97" w14:paraId="74CAD192"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431C11A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nov-23</w:t>
            </w:r>
          </w:p>
        </w:tc>
        <w:tc>
          <w:tcPr>
            <w:tcW w:w="2140" w:type="dxa"/>
            <w:tcBorders>
              <w:top w:val="nil"/>
              <w:left w:val="nil"/>
              <w:bottom w:val="single" w:sz="8" w:space="0" w:color="auto"/>
              <w:right w:val="single" w:sz="8" w:space="0" w:color="auto"/>
            </w:tcBorders>
            <w:noWrap/>
            <w:vAlign w:val="center"/>
            <w:hideMark/>
          </w:tcPr>
          <w:p w14:paraId="26DE0E6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45.507.475.506</w:t>
            </w:r>
          </w:p>
        </w:tc>
        <w:tc>
          <w:tcPr>
            <w:tcW w:w="2560" w:type="dxa"/>
            <w:tcBorders>
              <w:top w:val="nil"/>
              <w:left w:val="nil"/>
              <w:bottom w:val="single" w:sz="8" w:space="0" w:color="auto"/>
              <w:right w:val="single" w:sz="8" w:space="0" w:color="auto"/>
            </w:tcBorders>
            <w:noWrap/>
            <w:vAlign w:val="center"/>
            <w:hideMark/>
          </w:tcPr>
          <w:p w14:paraId="2FDB845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5.460.897.061</w:t>
            </w:r>
          </w:p>
        </w:tc>
        <w:tc>
          <w:tcPr>
            <w:tcW w:w="2040" w:type="dxa"/>
            <w:tcBorders>
              <w:top w:val="nil"/>
              <w:left w:val="nil"/>
              <w:bottom w:val="single" w:sz="8" w:space="0" w:color="auto"/>
              <w:right w:val="nil"/>
            </w:tcBorders>
            <w:noWrap/>
            <w:vAlign w:val="center"/>
            <w:hideMark/>
          </w:tcPr>
          <w:p w14:paraId="137118A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54.608.971</w:t>
            </w:r>
          </w:p>
        </w:tc>
      </w:tr>
      <w:tr w:rsidR="001173C9" w:rsidRPr="004D1F97" w14:paraId="52F016D2" w14:textId="77777777" w:rsidTr="00DF0F1F">
        <w:trPr>
          <w:trHeight w:val="540"/>
          <w:jc w:val="center"/>
        </w:trPr>
        <w:tc>
          <w:tcPr>
            <w:tcW w:w="2000" w:type="dxa"/>
            <w:tcBorders>
              <w:top w:val="nil"/>
              <w:left w:val="single" w:sz="8" w:space="0" w:color="auto"/>
              <w:bottom w:val="single" w:sz="8" w:space="0" w:color="auto"/>
              <w:right w:val="single" w:sz="8" w:space="0" w:color="auto"/>
            </w:tcBorders>
            <w:vAlign w:val="center"/>
            <w:hideMark/>
          </w:tcPr>
          <w:p w14:paraId="23D6BC43"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dic-23</w:t>
            </w:r>
          </w:p>
        </w:tc>
        <w:tc>
          <w:tcPr>
            <w:tcW w:w="2140" w:type="dxa"/>
            <w:tcBorders>
              <w:top w:val="nil"/>
              <w:left w:val="nil"/>
              <w:bottom w:val="single" w:sz="8" w:space="0" w:color="auto"/>
              <w:right w:val="single" w:sz="8" w:space="0" w:color="auto"/>
            </w:tcBorders>
            <w:noWrap/>
            <w:vAlign w:val="center"/>
            <w:hideMark/>
          </w:tcPr>
          <w:p w14:paraId="0001115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55.265.562.239</w:t>
            </w:r>
          </w:p>
        </w:tc>
        <w:tc>
          <w:tcPr>
            <w:tcW w:w="2560" w:type="dxa"/>
            <w:tcBorders>
              <w:top w:val="nil"/>
              <w:left w:val="nil"/>
              <w:bottom w:val="single" w:sz="8" w:space="0" w:color="auto"/>
              <w:right w:val="single" w:sz="8" w:space="0" w:color="auto"/>
            </w:tcBorders>
            <w:noWrap/>
            <w:vAlign w:val="center"/>
            <w:hideMark/>
          </w:tcPr>
          <w:p w14:paraId="4401DBA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6.631.867.469</w:t>
            </w:r>
          </w:p>
        </w:tc>
        <w:tc>
          <w:tcPr>
            <w:tcW w:w="2040" w:type="dxa"/>
            <w:tcBorders>
              <w:top w:val="nil"/>
              <w:left w:val="nil"/>
              <w:bottom w:val="single" w:sz="8" w:space="0" w:color="auto"/>
              <w:right w:val="nil"/>
            </w:tcBorders>
            <w:noWrap/>
            <w:vAlign w:val="center"/>
            <w:hideMark/>
          </w:tcPr>
          <w:p w14:paraId="1654EC0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66.318.675</w:t>
            </w:r>
          </w:p>
        </w:tc>
      </w:tr>
      <w:tr w:rsidR="001173C9" w:rsidRPr="004D1F97" w14:paraId="5DD36657"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FA8524D"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ene-24</w:t>
            </w:r>
          </w:p>
        </w:tc>
        <w:tc>
          <w:tcPr>
            <w:tcW w:w="2140" w:type="dxa"/>
            <w:tcBorders>
              <w:top w:val="nil"/>
              <w:left w:val="nil"/>
              <w:bottom w:val="single" w:sz="8" w:space="0" w:color="auto"/>
              <w:right w:val="single" w:sz="8" w:space="0" w:color="auto"/>
            </w:tcBorders>
            <w:noWrap/>
            <w:vAlign w:val="center"/>
            <w:hideMark/>
          </w:tcPr>
          <w:p w14:paraId="576A2FE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46.117.474.014</w:t>
            </w:r>
          </w:p>
        </w:tc>
        <w:tc>
          <w:tcPr>
            <w:tcW w:w="2560" w:type="dxa"/>
            <w:tcBorders>
              <w:top w:val="nil"/>
              <w:left w:val="nil"/>
              <w:bottom w:val="single" w:sz="8" w:space="0" w:color="auto"/>
              <w:right w:val="single" w:sz="8" w:space="0" w:color="auto"/>
            </w:tcBorders>
            <w:noWrap/>
            <w:vAlign w:val="center"/>
            <w:hideMark/>
          </w:tcPr>
          <w:p w14:paraId="1FBCD29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5.534.096.882</w:t>
            </w:r>
          </w:p>
        </w:tc>
        <w:tc>
          <w:tcPr>
            <w:tcW w:w="2040" w:type="dxa"/>
            <w:tcBorders>
              <w:top w:val="nil"/>
              <w:left w:val="nil"/>
              <w:bottom w:val="single" w:sz="8" w:space="0" w:color="auto"/>
              <w:right w:val="nil"/>
            </w:tcBorders>
            <w:noWrap/>
            <w:vAlign w:val="center"/>
            <w:hideMark/>
          </w:tcPr>
          <w:p w14:paraId="29E8AA2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55.340.969</w:t>
            </w:r>
          </w:p>
        </w:tc>
      </w:tr>
      <w:tr w:rsidR="001173C9" w:rsidRPr="004D1F97" w14:paraId="45F23693"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209F3D8"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feb-24</w:t>
            </w:r>
          </w:p>
        </w:tc>
        <w:tc>
          <w:tcPr>
            <w:tcW w:w="2140" w:type="dxa"/>
            <w:tcBorders>
              <w:top w:val="nil"/>
              <w:left w:val="nil"/>
              <w:bottom w:val="single" w:sz="8" w:space="0" w:color="auto"/>
              <w:right w:val="single" w:sz="8" w:space="0" w:color="auto"/>
            </w:tcBorders>
            <w:noWrap/>
            <w:vAlign w:val="center"/>
            <w:hideMark/>
          </w:tcPr>
          <w:p w14:paraId="22DC6FF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44.977.178.152</w:t>
            </w:r>
          </w:p>
        </w:tc>
        <w:tc>
          <w:tcPr>
            <w:tcW w:w="2560" w:type="dxa"/>
            <w:tcBorders>
              <w:top w:val="nil"/>
              <w:left w:val="nil"/>
              <w:bottom w:val="single" w:sz="8" w:space="0" w:color="auto"/>
              <w:right w:val="single" w:sz="8" w:space="0" w:color="auto"/>
            </w:tcBorders>
            <w:noWrap/>
            <w:vAlign w:val="center"/>
            <w:hideMark/>
          </w:tcPr>
          <w:p w14:paraId="7DBF85E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5.397.261.378</w:t>
            </w:r>
          </w:p>
        </w:tc>
        <w:tc>
          <w:tcPr>
            <w:tcW w:w="2040" w:type="dxa"/>
            <w:tcBorders>
              <w:top w:val="nil"/>
              <w:left w:val="nil"/>
              <w:bottom w:val="single" w:sz="8" w:space="0" w:color="auto"/>
              <w:right w:val="nil"/>
            </w:tcBorders>
            <w:noWrap/>
            <w:vAlign w:val="center"/>
            <w:hideMark/>
          </w:tcPr>
          <w:p w14:paraId="3780095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53.972.614</w:t>
            </w:r>
          </w:p>
        </w:tc>
      </w:tr>
      <w:tr w:rsidR="001173C9" w:rsidRPr="004D1F97" w14:paraId="257AE272"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7824908C"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mar-24</w:t>
            </w:r>
          </w:p>
        </w:tc>
        <w:tc>
          <w:tcPr>
            <w:tcW w:w="2140" w:type="dxa"/>
            <w:tcBorders>
              <w:top w:val="nil"/>
              <w:left w:val="nil"/>
              <w:bottom w:val="single" w:sz="8" w:space="0" w:color="auto"/>
              <w:right w:val="single" w:sz="8" w:space="0" w:color="auto"/>
            </w:tcBorders>
            <w:noWrap/>
            <w:vAlign w:val="center"/>
            <w:hideMark/>
          </w:tcPr>
          <w:p w14:paraId="2DCA415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45.170.364.353</w:t>
            </w:r>
          </w:p>
        </w:tc>
        <w:tc>
          <w:tcPr>
            <w:tcW w:w="2560" w:type="dxa"/>
            <w:tcBorders>
              <w:top w:val="nil"/>
              <w:left w:val="nil"/>
              <w:bottom w:val="single" w:sz="8" w:space="0" w:color="auto"/>
              <w:right w:val="single" w:sz="8" w:space="0" w:color="auto"/>
            </w:tcBorders>
            <w:noWrap/>
            <w:vAlign w:val="center"/>
            <w:hideMark/>
          </w:tcPr>
          <w:p w14:paraId="4338C75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5.420.443.722</w:t>
            </w:r>
          </w:p>
        </w:tc>
        <w:tc>
          <w:tcPr>
            <w:tcW w:w="2040" w:type="dxa"/>
            <w:tcBorders>
              <w:top w:val="nil"/>
              <w:left w:val="nil"/>
              <w:bottom w:val="single" w:sz="8" w:space="0" w:color="auto"/>
              <w:right w:val="nil"/>
            </w:tcBorders>
            <w:noWrap/>
            <w:vAlign w:val="center"/>
            <w:hideMark/>
          </w:tcPr>
          <w:p w14:paraId="74456685"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54.204.437</w:t>
            </w:r>
          </w:p>
        </w:tc>
      </w:tr>
      <w:tr w:rsidR="001173C9" w:rsidRPr="004D1F97" w14:paraId="413A1FFE"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764DF911"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abr-24</w:t>
            </w:r>
          </w:p>
        </w:tc>
        <w:tc>
          <w:tcPr>
            <w:tcW w:w="2140" w:type="dxa"/>
            <w:tcBorders>
              <w:top w:val="nil"/>
              <w:left w:val="nil"/>
              <w:bottom w:val="single" w:sz="8" w:space="0" w:color="auto"/>
              <w:right w:val="single" w:sz="8" w:space="0" w:color="auto"/>
            </w:tcBorders>
            <w:noWrap/>
            <w:vAlign w:val="center"/>
            <w:hideMark/>
          </w:tcPr>
          <w:p w14:paraId="2858F03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45.810.340.278</w:t>
            </w:r>
          </w:p>
        </w:tc>
        <w:tc>
          <w:tcPr>
            <w:tcW w:w="2560" w:type="dxa"/>
            <w:tcBorders>
              <w:top w:val="nil"/>
              <w:left w:val="nil"/>
              <w:bottom w:val="single" w:sz="8" w:space="0" w:color="auto"/>
              <w:right w:val="single" w:sz="8" w:space="0" w:color="auto"/>
            </w:tcBorders>
            <w:noWrap/>
            <w:vAlign w:val="center"/>
            <w:hideMark/>
          </w:tcPr>
          <w:p w14:paraId="770475A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5.497.240.833</w:t>
            </w:r>
          </w:p>
        </w:tc>
        <w:tc>
          <w:tcPr>
            <w:tcW w:w="2040" w:type="dxa"/>
            <w:tcBorders>
              <w:top w:val="nil"/>
              <w:left w:val="nil"/>
              <w:bottom w:val="single" w:sz="8" w:space="0" w:color="auto"/>
              <w:right w:val="nil"/>
            </w:tcBorders>
            <w:noWrap/>
            <w:vAlign w:val="center"/>
            <w:hideMark/>
          </w:tcPr>
          <w:p w14:paraId="012345D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54.972.408</w:t>
            </w:r>
          </w:p>
        </w:tc>
      </w:tr>
      <w:tr w:rsidR="001173C9" w:rsidRPr="004D1F97" w14:paraId="51E28D57"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6DEA2E89"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may</w:t>
            </w:r>
            <w:proofErr w:type="spellEnd"/>
            <w:r w:rsidRPr="00534BC3">
              <w:rPr>
                <w:rFonts w:ascii="Arial" w:eastAsia="Times New Roman" w:hAnsi="Arial" w:cs="Arial"/>
                <w:b/>
                <w:bCs/>
                <w:sz w:val="20"/>
                <w:szCs w:val="20"/>
              </w:rPr>
              <w:t>-24</w:t>
            </w:r>
          </w:p>
        </w:tc>
        <w:tc>
          <w:tcPr>
            <w:tcW w:w="2140" w:type="dxa"/>
            <w:tcBorders>
              <w:top w:val="nil"/>
              <w:left w:val="nil"/>
              <w:bottom w:val="single" w:sz="8" w:space="0" w:color="auto"/>
              <w:right w:val="single" w:sz="8" w:space="0" w:color="auto"/>
            </w:tcBorders>
            <w:noWrap/>
            <w:vAlign w:val="center"/>
            <w:hideMark/>
          </w:tcPr>
          <w:p w14:paraId="4C082C3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49.044.429.489</w:t>
            </w:r>
          </w:p>
        </w:tc>
        <w:tc>
          <w:tcPr>
            <w:tcW w:w="2560" w:type="dxa"/>
            <w:tcBorders>
              <w:top w:val="nil"/>
              <w:left w:val="nil"/>
              <w:bottom w:val="single" w:sz="8" w:space="0" w:color="auto"/>
              <w:right w:val="single" w:sz="8" w:space="0" w:color="auto"/>
            </w:tcBorders>
            <w:noWrap/>
            <w:vAlign w:val="center"/>
            <w:hideMark/>
          </w:tcPr>
          <w:p w14:paraId="709509ED"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5.885.331.539</w:t>
            </w:r>
          </w:p>
        </w:tc>
        <w:tc>
          <w:tcPr>
            <w:tcW w:w="2040" w:type="dxa"/>
            <w:tcBorders>
              <w:top w:val="nil"/>
              <w:left w:val="nil"/>
              <w:bottom w:val="single" w:sz="8" w:space="0" w:color="auto"/>
              <w:right w:val="nil"/>
            </w:tcBorders>
            <w:noWrap/>
            <w:vAlign w:val="center"/>
            <w:hideMark/>
          </w:tcPr>
          <w:p w14:paraId="20AAC20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58.853.315</w:t>
            </w:r>
          </w:p>
        </w:tc>
      </w:tr>
      <w:tr w:rsidR="001173C9" w:rsidRPr="004D1F97" w14:paraId="6D46617C" w14:textId="77777777" w:rsidTr="00DF0F1F">
        <w:trPr>
          <w:trHeight w:val="315"/>
          <w:jc w:val="center"/>
        </w:trPr>
        <w:tc>
          <w:tcPr>
            <w:tcW w:w="2000" w:type="dxa"/>
            <w:tcBorders>
              <w:top w:val="nil"/>
              <w:left w:val="single" w:sz="8" w:space="0" w:color="auto"/>
              <w:bottom w:val="single" w:sz="8" w:space="0" w:color="auto"/>
              <w:right w:val="single" w:sz="8" w:space="0" w:color="auto"/>
            </w:tcBorders>
            <w:noWrap/>
            <w:vAlign w:val="center"/>
            <w:hideMark/>
          </w:tcPr>
          <w:p w14:paraId="7B5513AD"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jun-24</w:t>
            </w:r>
          </w:p>
        </w:tc>
        <w:tc>
          <w:tcPr>
            <w:tcW w:w="2140" w:type="dxa"/>
            <w:tcBorders>
              <w:top w:val="nil"/>
              <w:left w:val="nil"/>
              <w:bottom w:val="single" w:sz="8" w:space="0" w:color="auto"/>
              <w:right w:val="single" w:sz="8" w:space="0" w:color="auto"/>
            </w:tcBorders>
            <w:noWrap/>
            <w:vAlign w:val="center"/>
            <w:hideMark/>
          </w:tcPr>
          <w:p w14:paraId="09E0C23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44.738.798.908</w:t>
            </w:r>
          </w:p>
        </w:tc>
        <w:tc>
          <w:tcPr>
            <w:tcW w:w="2560" w:type="dxa"/>
            <w:tcBorders>
              <w:top w:val="nil"/>
              <w:left w:val="nil"/>
              <w:bottom w:val="single" w:sz="8" w:space="0" w:color="auto"/>
              <w:right w:val="single" w:sz="8" w:space="0" w:color="auto"/>
            </w:tcBorders>
            <w:noWrap/>
            <w:vAlign w:val="center"/>
            <w:hideMark/>
          </w:tcPr>
          <w:p w14:paraId="0E87A74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5.368.655.869</w:t>
            </w:r>
          </w:p>
        </w:tc>
        <w:tc>
          <w:tcPr>
            <w:tcW w:w="2040" w:type="dxa"/>
            <w:tcBorders>
              <w:top w:val="nil"/>
              <w:left w:val="nil"/>
              <w:bottom w:val="single" w:sz="8" w:space="0" w:color="auto"/>
              <w:right w:val="nil"/>
            </w:tcBorders>
            <w:noWrap/>
            <w:vAlign w:val="center"/>
            <w:hideMark/>
          </w:tcPr>
          <w:p w14:paraId="052811F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53.686.559</w:t>
            </w:r>
          </w:p>
        </w:tc>
      </w:tr>
      <w:tr w:rsidR="001173C9" w:rsidRPr="004D1F97" w14:paraId="4E2AC20C" w14:textId="77777777" w:rsidTr="00DF0F1F">
        <w:trPr>
          <w:trHeight w:val="315"/>
          <w:jc w:val="center"/>
        </w:trPr>
        <w:tc>
          <w:tcPr>
            <w:tcW w:w="2000" w:type="dxa"/>
            <w:tcBorders>
              <w:top w:val="nil"/>
              <w:left w:val="single" w:sz="8" w:space="0" w:color="auto"/>
              <w:bottom w:val="single" w:sz="8" w:space="0" w:color="auto"/>
              <w:right w:val="single" w:sz="8" w:space="0" w:color="auto"/>
            </w:tcBorders>
            <w:noWrap/>
            <w:vAlign w:val="center"/>
            <w:hideMark/>
          </w:tcPr>
          <w:p w14:paraId="4016BEB1"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jul-24</w:t>
            </w:r>
          </w:p>
        </w:tc>
        <w:tc>
          <w:tcPr>
            <w:tcW w:w="2140" w:type="dxa"/>
            <w:tcBorders>
              <w:top w:val="nil"/>
              <w:left w:val="nil"/>
              <w:bottom w:val="single" w:sz="8" w:space="0" w:color="auto"/>
              <w:right w:val="single" w:sz="8" w:space="0" w:color="auto"/>
            </w:tcBorders>
            <w:noWrap/>
            <w:vAlign w:val="center"/>
            <w:hideMark/>
          </w:tcPr>
          <w:p w14:paraId="439E74D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46.454.013.141</w:t>
            </w:r>
          </w:p>
        </w:tc>
        <w:tc>
          <w:tcPr>
            <w:tcW w:w="2560" w:type="dxa"/>
            <w:tcBorders>
              <w:top w:val="nil"/>
              <w:left w:val="nil"/>
              <w:bottom w:val="single" w:sz="8" w:space="0" w:color="auto"/>
              <w:right w:val="single" w:sz="8" w:space="0" w:color="auto"/>
            </w:tcBorders>
            <w:noWrap/>
            <w:vAlign w:val="center"/>
            <w:hideMark/>
          </w:tcPr>
          <w:p w14:paraId="30F4AB6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5.574.481.577</w:t>
            </w:r>
          </w:p>
        </w:tc>
        <w:tc>
          <w:tcPr>
            <w:tcW w:w="2040" w:type="dxa"/>
            <w:tcBorders>
              <w:top w:val="nil"/>
              <w:left w:val="nil"/>
              <w:bottom w:val="single" w:sz="8" w:space="0" w:color="auto"/>
              <w:right w:val="nil"/>
            </w:tcBorders>
            <w:noWrap/>
            <w:vAlign w:val="center"/>
            <w:hideMark/>
          </w:tcPr>
          <w:p w14:paraId="356065B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55.744.816</w:t>
            </w:r>
          </w:p>
        </w:tc>
      </w:tr>
      <w:tr w:rsidR="001173C9" w:rsidRPr="004D1F97" w14:paraId="207B5171"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9631269"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ago</w:t>
            </w:r>
            <w:proofErr w:type="spellEnd"/>
            <w:r w:rsidRPr="00534BC3">
              <w:rPr>
                <w:rFonts w:ascii="Arial" w:eastAsia="Times New Roman" w:hAnsi="Arial" w:cs="Arial"/>
                <w:b/>
                <w:bCs/>
                <w:sz w:val="20"/>
                <w:szCs w:val="20"/>
              </w:rPr>
              <w:t>-24</w:t>
            </w:r>
          </w:p>
        </w:tc>
        <w:tc>
          <w:tcPr>
            <w:tcW w:w="2140" w:type="dxa"/>
            <w:tcBorders>
              <w:top w:val="nil"/>
              <w:left w:val="nil"/>
              <w:bottom w:val="single" w:sz="8" w:space="0" w:color="auto"/>
              <w:right w:val="single" w:sz="8" w:space="0" w:color="auto"/>
            </w:tcBorders>
            <w:noWrap/>
            <w:vAlign w:val="center"/>
            <w:hideMark/>
          </w:tcPr>
          <w:p w14:paraId="48C62DF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49.157.417.248</w:t>
            </w:r>
          </w:p>
        </w:tc>
        <w:tc>
          <w:tcPr>
            <w:tcW w:w="2560" w:type="dxa"/>
            <w:tcBorders>
              <w:top w:val="nil"/>
              <w:left w:val="nil"/>
              <w:bottom w:val="single" w:sz="8" w:space="0" w:color="auto"/>
              <w:right w:val="single" w:sz="8" w:space="0" w:color="auto"/>
            </w:tcBorders>
            <w:noWrap/>
            <w:vAlign w:val="center"/>
            <w:hideMark/>
          </w:tcPr>
          <w:p w14:paraId="75DF600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5.898.890.070</w:t>
            </w:r>
          </w:p>
        </w:tc>
        <w:tc>
          <w:tcPr>
            <w:tcW w:w="2040" w:type="dxa"/>
            <w:tcBorders>
              <w:top w:val="nil"/>
              <w:left w:val="nil"/>
              <w:bottom w:val="single" w:sz="8" w:space="0" w:color="auto"/>
              <w:right w:val="nil"/>
            </w:tcBorders>
            <w:noWrap/>
            <w:vAlign w:val="center"/>
            <w:hideMark/>
          </w:tcPr>
          <w:p w14:paraId="15740F4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58.988.901</w:t>
            </w:r>
          </w:p>
        </w:tc>
      </w:tr>
      <w:tr w:rsidR="001173C9" w:rsidRPr="004D1F97" w14:paraId="4C195E1A" w14:textId="77777777" w:rsidTr="00DF0F1F">
        <w:trPr>
          <w:trHeight w:val="315"/>
          <w:jc w:val="center"/>
        </w:trPr>
        <w:tc>
          <w:tcPr>
            <w:tcW w:w="2000" w:type="dxa"/>
            <w:tcBorders>
              <w:top w:val="nil"/>
              <w:left w:val="single" w:sz="8" w:space="0" w:color="auto"/>
              <w:bottom w:val="single" w:sz="8" w:space="0" w:color="auto"/>
              <w:right w:val="single" w:sz="8" w:space="0" w:color="auto"/>
            </w:tcBorders>
            <w:noWrap/>
            <w:vAlign w:val="center"/>
            <w:hideMark/>
          </w:tcPr>
          <w:p w14:paraId="35F0216F"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sep</w:t>
            </w:r>
            <w:proofErr w:type="spellEnd"/>
            <w:r w:rsidRPr="00534BC3">
              <w:rPr>
                <w:rFonts w:ascii="Arial" w:eastAsia="Times New Roman" w:hAnsi="Arial" w:cs="Arial"/>
                <w:b/>
                <w:bCs/>
                <w:sz w:val="20"/>
                <w:szCs w:val="20"/>
              </w:rPr>
              <w:t>-24</w:t>
            </w:r>
          </w:p>
        </w:tc>
        <w:tc>
          <w:tcPr>
            <w:tcW w:w="2140" w:type="dxa"/>
            <w:tcBorders>
              <w:top w:val="nil"/>
              <w:left w:val="nil"/>
              <w:bottom w:val="single" w:sz="8" w:space="0" w:color="auto"/>
              <w:right w:val="single" w:sz="8" w:space="0" w:color="auto"/>
            </w:tcBorders>
            <w:noWrap/>
            <w:vAlign w:val="center"/>
            <w:hideMark/>
          </w:tcPr>
          <w:p w14:paraId="583F80C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45.474.093.097</w:t>
            </w:r>
          </w:p>
        </w:tc>
        <w:tc>
          <w:tcPr>
            <w:tcW w:w="2560" w:type="dxa"/>
            <w:tcBorders>
              <w:top w:val="nil"/>
              <w:left w:val="nil"/>
              <w:bottom w:val="single" w:sz="8" w:space="0" w:color="auto"/>
              <w:right w:val="single" w:sz="8" w:space="0" w:color="auto"/>
            </w:tcBorders>
            <w:noWrap/>
            <w:vAlign w:val="center"/>
            <w:hideMark/>
          </w:tcPr>
          <w:p w14:paraId="173D44B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5.456.891.172</w:t>
            </w:r>
          </w:p>
        </w:tc>
        <w:tc>
          <w:tcPr>
            <w:tcW w:w="2040" w:type="dxa"/>
            <w:tcBorders>
              <w:top w:val="nil"/>
              <w:left w:val="nil"/>
              <w:bottom w:val="single" w:sz="8" w:space="0" w:color="auto"/>
              <w:right w:val="nil"/>
            </w:tcBorders>
            <w:noWrap/>
            <w:vAlign w:val="center"/>
            <w:hideMark/>
          </w:tcPr>
          <w:p w14:paraId="2482E1B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54.568.912</w:t>
            </w:r>
          </w:p>
        </w:tc>
      </w:tr>
      <w:tr w:rsidR="001173C9" w:rsidRPr="004D1F97" w14:paraId="66CEF737"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043BEFA1"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oct-24</w:t>
            </w:r>
          </w:p>
        </w:tc>
        <w:tc>
          <w:tcPr>
            <w:tcW w:w="2140" w:type="dxa"/>
            <w:tcBorders>
              <w:top w:val="nil"/>
              <w:left w:val="nil"/>
              <w:bottom w:val="single" w:sz="8" w:space="0" w:color="auto"/>
              <w:right w:val="single" w:sz="8" w:space="0" w:color="auto"/>
            </w:tcBorders>
            <w:noWrap/>
            <w:vAlign w:val="center"/>
            <w:hideMark/>
          </w:tcPr>
          <w:p w14:paraId="0A64A15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47.635.904.226</w:t>
            </w:r>
          </w:p>
        </w:tc>
        <w:tc>
          <w:tcPr>
            <w:tcW w:w="2560" w:type="dxa"/>
            <w:tcBorders>
              <w:top w:val="nil"/>
              <w:left w:val="nil"/>
              <w:bottom w:val="single" w:sz="8" w:space="0" w:color="auto"/>
              <w:right w:val="single" w:sz="8" w:space="0" w:color="auto"/>
            </w:tcBorders>
            <w:noWrap/>
            <w:vAlign w:val="center"/>
            <w:hideMark/>
          </w:tcPr>
          <w:p w14:paraId="518E8D1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5.716.308.507</w:t>
            </w:r>
          </w:p>
        </w:tc>
        <w:tc>
          <w:tcPr>
            <w:tcW w:w="2040" w:type="dxa"/>
            <w:tcBorders>
              <w:top w:val="nil"/>
              <w:left w:val="nil"/>
              <w:bottom w:val="single" w:sz="8" w:space="0" w:color="auto"/>
              <w:right w:val="nil"/>
            </w:tcBorders>
            <w:noWrap/>
            <w:vAlign w:val="center"/>
            <w:hideMark/>
          </w:tcPr>
          <w:p w14:paraId="64C7FA01"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57.163.085</w:t>
            </w:r>
          </w:p>
        </w:tc>
      </w:tr>
      <w:tr w:rsidR="001173C9" w:rsidRPr="004D1F97" w14:paraId="35DFDB01"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2CEEE6AD"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nov-24</w:t>
            </w:r>
          </w:p>
        </w:tc>
        <w:tc>
          <w:tcPr>
            <w:tcW w:w="2140" w:type="dxa"/>
            <w:tcBorders>
              <w:top w:val="nil"/>
              <w:left w:val="nil"/>
              <w:bottom w:val="single" w:sz="8" w:space="0" w:color="auto"/>
              <w:right w:val="single" w:sz="8" w:space="0" w:color="auto"/>
            </w:tcBorders>
            <w:noWrap/>
            <w:vAlign w:val="center"/>
            <w:hideMark/>
          </w:tcPr>
          <w:p w14:paraId="641451B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49.195.274.270</w:t>
            </w:r>
          </w:p>
        </w:tc>
        <w:tc>
          <w:tcPr>
            <w:tcW w:w="2560" w:type="dxa"/>
            <w:tcBorders>
              <w:top w:val="nil"/>
              <w:left w:val="nil"/>
              <w:bottom w:val="single" w:sz="8" w:space="0" w:color="auto"/>
              <w:right w:val="single" w:sz="8" w:space="0" w:color="auto"/>
            </w:tcBorders>
            <w:noWrap/>
            <w:vAlign w:val="center"/>
            <w:hideMark/>
          </w:tcPr>
          <w:p w14:paraId="7A8EBAC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5.903.432.912</w:t>
            </w:r>
          </w:p>
        </w:tc>
        <w:tc>
          <w:tcPr>
            <w:tcW w:w="2040" w:type="dxa"/>
            <w:tcBorders>
              <w:top w:val="nil"/>
              <w:left w:val="nil"/>
              <w:bottom w:val="single" w:sz="8" w:space="0" w:color="auto"/>
              <w:right w:val="nil"/>
            </w:tcBorders>
            <w:noWrap/>
            <w:vAlign w:val="center"/>
            <w:hideMark/>
          </w:tcPr>
          <w:p w14:paraId="50A06F6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59.034.329</w:t>
            </w:r>
          </w:p>
        </w:tc>
      </w:tr>
      <w:tr w:rsidR="001173C9" w:rsidRPr="004D1F97" w14:paraId="415AE22E"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67E17B7E"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dic-24</w:t>
            </w:r>
          </w:p>
        </w:tc>
        <w:tc>
          <w:tcPr>
            <w:tcW w:w="2140" w:type="dxa"/>
            <w:tcBorders>
              <w:top w:val="nil"/>
              <w:left w:val="nil"/>
              <w:bottom w:val="single" w:sz="8" w:space="0" w:color="auto"/>
              <w:right w:val="single" w:sz="8" w:space="0" w:color="auto"/>
            </w:tcBorders>
            <w:noWrap/>
            <w:vAlign w:val="center"/>
            <w:hideMark/>
          </w:tcPr>
          <w:p w14:paraId="504B919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56.139.352.372</w:t>
            </w:r>
          </w:p>
        </w:tc>
        <w:tc>
          <w:tcPr>
            <w:tcW w:w="2560" w:type="dxa"/>
            <w:tcBorders>
              <w:top w:val="nil"/>
              <w:left w:val="nil"/>
              <w:bottom w:val="single" w:sz="8" w:space="0" w:color="auto"/>
              <w:right w:val="single" w:sz="8" w:space="0" w:color="auto"/>
            </w:tcBorders>
            <w:noWrap/>
            <w:vAlign w:val="center"/>
            <w:hideMark/>
          </w:tcPr>
          <w:p w14:paraId="7E1C977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6.736.722.285</w:t>
            </w:r>
          </w:p>
        </w:tc>
        <w:tc>
          <w:tcPr>
            <w:tcW w:w="2040" w:type="dxa"/>
            <w:tcBorders>
              <w:top w:val="nil"/>
              <w:left w:val="nil"/>
              <w:bottom w:val="single" w:sz="8" w:space="0" w:color="auto"/>
              <w:right w:val="nil"/>
            </w:tcBorders>
            <w:noWrap/>
            <w:vAlign w:val="center"/>
            <w:hideMark/>
          </w:tcPr>
          <w:p w14:paraId="29EB424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67.367.223</w:t>
            </w:r>
          </w:p>
        </w:tc>
      </w:tr>
      <w:tr w:rsidR="001173C9" w:rsidRPr="004D1F97" w14:paraId="681B52F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6A3DB9F"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ene-25</w:t>
            </w:r>
          </w:p>
        </w:tc>
        <w:tc>
          <w:tcPr>
            <w:tcW w:w="2140" w:type="dxa"/>
            <w:tcBorders>
              <w:top w:val="nil"/>
              <w:left w:val="nil"/>
              <w:bottom w:val="single" w:sz="8" w:space="0" w:color="auto"/>
              <w:right w:val="single" w:sz="8" w:space="0" w:color="auto"/>
            </w:tcBorders>
            <w:noWrap/>
            <w:vAlign w:val="center"/>
            <w:hideMark/>
          </w:tcPr>
          <w:p w14:paraId="672D4597"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50.705.646.292</w:t>
            </w:r>
          </w:p>
        </w:tc>
        <w:tc>
          <w:tcPr>
            <w:tcW w:w="2560" w:type="dxa"/>
            <w:tcBorders>
              <w:top w:val="nil"/>
              <w:left w:val="nil"/>
              <w:bottom w:val="single" w:sz="8" w:space="0" w:color="auto"/>
              <w:right w:val="single" w:sz="8" w:space="0" w:color="auto"/>
            </w:tcBorders>
            <w:noWrap/>
            <w:vAlign w:val="center"/>
            <w:hideMark/>
          </w:tcPr>
          <w:p w14:paraId="4ED3A21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6.084.677.555</w:t>
            </w:r>
          </w:p>
        </w:tc>
        <w:tc>
          <w:tcPr>
            <w:tcW w:w="2040" w:type="dxa"/>
            <w:tcBorders>
              <w:top w:val="nil"/>
              <w:left w:val="nil"/>
              <w:bottom w:val="single" w:sz="8" w:space="0" w:color="auto"/>
              <w:right w:val="nil"/>
            </w:tcBorders>
            <w:noWrap/>
            <w:vAlign w:val="center"/>
            <w:hideMark/>
          </w:tcPr>
          <w:p w14:paraId="27FE76A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60.846.776</w:t>
            </w:r>
          </w:p>
        </w:tc>
      </w:tr>
      <w:tr w:rsidR="001173C9" w:rsidRPr="004D1F97" w14:paraId="7C425CCB"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7B49B2B3"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feb-25</w:t>
            </w:r>
          </w:p>
        </w:tc>
        <w:tc>
          <w:tcPr>
            <w:tcW w:w="2140" w:type="dxa"/>
            <w:tcBorders>
              <w:top w:val="nil"/>
              <w:left w:val="nil"/>
              <w:bottom w:val="single" w:sz="8" w:space="0" w:color="auto"/>
              <w:right w:val="single" w:sz="8" w:space="0" w:color="auto"/>
            </w:tcBorders>
            <w:noWrap/>
            <w:vAlign w:val="center"/>
            <w:hideMark/>
          </w:tcPr>
          <w:p w14:paraId="5559845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45.722.130.925</w:t>
            </w:r>
          </w:p>
        </w:tc>
        <w:tc>
          <w:tcPr>
            <w:tcW w:w="2560" w:type="dxa"/>
            <w:tcBorders>
              <w:top w:val="nil"/>
              <w:left w:val="nil"/>
              <w:bottom w:val="single" w:sz="8" w:space="0" w:color="auto"/>
              <w:right w:val="single" w:sz="8" w:space="0" w:color="auto"/>
            </w:tcBorders>
            <w:noWrap/>
            <w:vAlign w:val="center"/>
            <w:hideMark/>
          </w:tcPr>
          <w:p w14:paraId="663725F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5.486.655.711</w:t>
            </w:r>
          </w:p>
        </w:tc>
        <w:tc>
          <w:tcPr>
            <w:tcW w:w="2040" w:type="dxa"/>
            <w:tcBorders>
              <w:top w:val="nil"/>
              <w:left w:val="nil"/>
              <w:bottom w:val="single" w:sz="8" w:space="0" w:color="auto"/>
              <w:right w:val="nil"/>
            </w:tcBorders>
            <w:noWrap/>
            <w:vAlign w:val="center"/>
            <w:hideMark/>
          </w:tcPr>
          <w:p w14:paraId="6CB87A8D"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54.866.557</w:t>
            </w:r>
          </w:p>
        </w:tc>
      </w:tr>
      <w:tr w:rsidR="001173C9" w:rsidRPr="004D1F97" w14:paraId="760516D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18EED56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mar-25</w:t>
            </w:r>
          </w:p>
        </w:tc>
        <w:tc>
          <w:tcPr>
            <w:tcW w:w="2140" w:type="dxa"/>
            <w:tcBorders>
              <w:top w:val="nil"/>
              <w:left w:val="nil"/>
              <w:bottom w:val="single" w:sz="8" w:space="0" w:color="auto"/>
              <w:right w:val="single" w:sz="8" w:space="0" w:color="auto"/>
            </w:tcBorders>
            <w:noWrap/>
            <w:vAlign w:val="center"/>
            <w:hideMark/>
          </w:tcPr>
          <w:p w14:paraId="1D7D9B6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48.259.883.492</w:t>
            </w:r>
          </w:p>
        </w:tc>
        <w:tc>
          <w:tcPr>
            <w:tcW w:w="2560" w:type="dxa"/>
            <w:tcBorders>
              <w:top w:val="nil"/>
              <w:left w:val="nil"/>
              <w:bottom w:val="single" w:sz="8" w:space="0" w:color="auto"/>
              <w:right w:val="single" w:sz="8" w:space="0" w:color="auto"/>
            </w:tcBorders>
            <w:noWrap/>
            <w:vAlign w:val="center"/>
            <w:hideMark/>
          </w:tcPr>
          <w:p w14:paraId="76C0514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5.791.186.019</w:t>
            </w:r>
          </w:p>
        </w:tc>
        <w:tc>
          <w:tcPr>
            <w:tcW w:w="2040" w:type="dxa"/>
            <w:tcBorders>
              <w:top w:val="nil"/>
              <w:left w:val="nil"/>
              <w:bottom w:val="single" w:sz="8" w:space="0" w:color="auto"/>
              <w:right w:val="nil"/>
            </w:tcBorders>
            <w:noWrap/>
            <w:vAlign w:val="center"/>
            <w:hideMark/>
          </w:tcPr>
          <w:p w14:paraId="4AFA0E5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57.911.860</w:t>
            </w:r>
          </w:p>
        </w:tc>
      </w:tr>
      <w:tr w:rsidR="001173C9" w:rsidRPr="004D1F97" w14:paraId="27D1AF47"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3C492964"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abr-25</w:t>
            </w:r>
          </w:p>
        </w:tc>
        <w:tc>
          <w:tcPr>
            <w:tcW w:w="2140" w:type="dxa"/>
            <w:tcBorders>
              <w:top w:val="nil"/>
              <w:left w:val="nil"/>
              <w:bottom w:val="single" w:sz="8" w:space="0" w:color="auto"/>
              <w:right w:val="single" w:sz="8" w:space="0" w:color="auto"/>
            </w:tcBorders>
            <w:noWrap/>
            <w:vAlign w:val="center"/>
            <w:hideMark/>
          </w:tcPr>
          <w:p w14:paraId="5DC5B6A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44.920.733.237</w:t>
            </w:r>
          </w:p>
        </w:tc>
        <w:tc>
          <w:tcPr>
            <w:tcW w:w="2560" w:type="dxa"/>
            <w:tcBorders>
              <w:top w:val="nil"/>
              <w:left w:val="nil"/>
              <w:bottom w:val="single" w:sz="8" w:space="0" w:color="auto"/>
              <w:right w:val="single" w:sz="8" w:space="0" w:color="auto"/>
            </w:tcBorders>
            <w:noWrap/>
            <w:vAlign w:val="center"/>
            <w:hideMark/>
          </w:tcPr>
          <w:p w14:paraId="04FDBA0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5.390.487.988</w:t>
            </w:r>
          </w:p>
        </w:tc>
        <w:tc>
          <w:tcPr>
            <w:tcW w:w="2040" w:type="dxa"/>
            <w:tcBorders>
              <w:top w:val="nil"/>
              <w:left w:val="nil"/>
              <w:bottom w:val="single" w:sz="8" w:space="0" w:color="auto"/>
              <w:right w:val="nil"/>
            </w:tcBorders>
            <w:noWrap/>
            <w:vAlign w:val="center"/>
            <w:hideMark/>
          </w:tcPr>
          <w:p w14:paraId="14D76F3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53.904.880</w:t>
            </w:r>
          </w:p>
        </w:tc>
      </w:tr>
      <w:tr w:rsidR="001173C9" w:rsidRPr="004D1F97" w14:paraId="4E7EE699"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323DEFAA"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may</w:t>
            </w:r>
            <w:proofErr w:type="spellEnd"/>
            <w:r w:rsidRPr="00534BC3">
              <w:rPr>
                <w:rFonts w:ascii="Arial" w:eastAsia="Times New Roman" w:hAnsi="Arial" w:cs="Arial"/>
                <w:b/>
                <w:bCs/>
                <w:sz w:val="20"/>
                <w:szCs w:val="20"/>
              </w:rPr>
              <w:t>-25</w:t>
            </w:r>
          </w:p>
        </w:tc>
        <w:tc>
          <w:tcPr>
            <w:tcW w:w="2140" w:type="dxa"/>
            <w:tcBorders>
              <w:top w:val="nil"/>
              <w:left w:val="nil"/>
              <w:bottom w:val="single" w:sz="8" w:space="0" w:color="auto"/>
              <w:right w:val="single" w:sz="8" w:space="0" w:color="auto"/>
            </w:tcBorders>
            <w:noWrap/>
            <w:vAlign w:val="center"/>
            <w:hideMark/>
          </w:tcPr>
          <w:p w14:paraId="0D20216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50.972.679.421</w:t>
            </w:r>
          </w:p>
        </w:tc>
        <w:tc>
          <w:tcPr>
            <w:tcW w:w="2560" w:type="dxa"/>
            <w:tcBorders>
              <w:top w:val="nil"/>
              <w:left w:val="nil"/>
              <w:bottom w:val="single" w:sz="8" w:space="0" w:color="auto"/>
              <w:right w:val="single" w:sz="8" w:space="0" w:color="auto"/>
            </w:tcBorders>
            <w:noWrap/>
            <w:vAlign w:val="center"/>
            <w:hideMark/>
          </w:tcPr>
          <w:p w14:paraId="24AF362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6.116.721.531</w:t>
            </w:r>
          </w:p>
        </w:tc>
        <w:tc>
          <w:tcPr>
            <w:tcW w:w="2040" w:type="dxa"/>
            <w:tcBorders>
              <w:top w:val="nil"/>
              <w:left w:val="nil"/>
              <w:bottom w:val="single" w:sz="8" w:space="0" w:color="auto"/>
              <w:right w:val="nil"/>
            </w:tcBorders>
            <w:noWrap/>
            <w:vAlign w:val="center"/>
            <w:hideMark/>
          </w:tcPr>
          <w:p w14:paraId="70BE458B"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61.167.215</w:t>
            </w:r>
          </w:p>
        </w:tc>
      </w:tr>
      <w:tr w:rsidR="001173C9" w:rsidRPr="004D1F97" w14:paraId="1428DDC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75615438"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lastRenderedPageBreak/>
              <w:t>jun-25</w:t>
            </w:r>
          </w:p>
        </w:tc>
        <w:tc>
          <w:tcPr>
            <w:tcW w:w="2140" w:type="dxa"/>
            <w:tcBorders>
              <w:top w:val="nil"/>
              <w:left w:val="nil"/>
              <w:bottom w:val="single" w:sz="8" w:space="0" w:color="auto"/>
              <w:right w:val="single" w:sz="8" w:space="0" w:color="auto"/>
            </w:tcBorders>
            <w:noWrap/>
            <w:vAlign w:val="center"/>
            <w:hideMark/>
          </w:tcPr>
          <w:p w14:paraId="31E8E3F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45.314.785.733</w:t>
            </w:r>
          </w:p>
        </w:tc>
        <w:tc>
          <w:tcPr>
            <w:tcW w:w="2560" w:type="dxa"/>
            <w:tcBorders>
              <w:top w:val="nil"/>
              <w:left w:val="nil"/>
              <w:bottom w:val="single" w:sz="8" w:space="0" w:color="auto"/>
              <w:right w:val="single" w:sz="8" w:space="0" w:color="auto"/>
            </w:tcBorders>
            <w:noWrap/>
            <w:vAlign w:val="center"/>
            <w:hideMark/>
          </w:tcPr>
          <w:p w14:paraId="4E7EBC92"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5.437.774.288</w:t>
            </w:r>
          </w:p>
        </w:tc>
        <w:tc>
          <w:tcPr>
            <w:tcW w:w="2040" w:type="dxa"/>
            <w:tcBorders>
              <w:top w:val="nil"/>
              <w:left w:val="nil"/>
              <w:bottom w:val="single" w:sz="8" w:space="0" w:color="auto"/>
              <w:right w:val="nil"/>
            </w:tcBorders>
            <w:noWrap/>
            <w:vAlign w:val="center"/>
            <w:hideMark/>
          </w:tcPr>
          <w:p w14:paraId="6F15033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54.377.743</w:t>
            </w:r>
          </w:p>
        </w:tc>
      </w:tr>
      <w:tr w:rsidR="001173C9" w:rsidRPr="004D1F97" w14:paraId="71049404"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7ECFCBF7"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jul-25</w:t>
            </w:r>
          </w:p>
        </w:tc>
        <w:tc>
          <w:tcPr>
            <w:tcW w:w="2140" w:type="dxa"/>
            <w:tcBorders>
              <w:top w:val="nil"/>
              <w:left w:val="nil"/>
              <w:bottom w:val="single" w:sz="8" w:space="0" w:color="auto"/>
              <w:right w:val="single" w:sz="8" w:space="0" w:color="auto"/>
            </w:tcBorders>
            <w:noWrap/>
            <w:vAlign w:val="center"/>
            <w:hideMark/>
          </w:tcPr>
          <w:p w14:paraId="04D0ABE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51.007.701.769</w:t>
            </w:r>
          </w:p>
        </w:tc>
        <w:tc>
          <w:tcPr>
            <w:tcW w:w="2560" w:type="dxa"/>
            <w:tcBorders>
              <w:top w:val="nil"/>
              <w:left w:val="nil"/>
              <w:bottom w:val="single" w:sz="8" w:space="0" w:color="auto"/>
              <w:right w:val="single" w:sz="8" w:space="0" w:color="auto"/>
            </w:tcBorders>
            <w:noWrap/>
            <w:vAlign w:val="center"/>
            <w:hideMark/>
          </w:tcPr>
          <w:p w14:paraId="5460A43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6.120.924.212</w:t>
            </w:r>
          </w:p>
        </w:tc>
        <w:tc>
          <w:tcPr>
            <w:tcW w:w="2040" w:type="dxa"/>
            <w:tcBorders>
              <w:top w:val="nil"/>
              <w:left w:val="nil"/>
              <w:bottom w:val="single" w:sz="8" w:space="0" w:color="auto"/>
              <w:right w:val="nil"/>
            </w:tcBorders>
            <w:noWrap/>
            <w:vAlign w:val="center"/>
            <w:hideMark/>
          </w:tcPr>
          <w:p w14:paraId="1A88111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61.209.242</w:t>
            </w:r>
          </w:p>
        </w:tc>
      </w:tr>
      <w:tr w:rsidR="001173C9" w:rsidRPr="004D1F97" w14:paraId="1884308B"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57AF5689"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ago</w:t>
            </w:r>
            <w:proofErr w:type="spellEnd"/>
            <w:r w:rsidRPr="00534BC3">
              <w:rPr>
                <w:rFonts w:ascii="Arial" w:eastAsia="Times New Roman" w:hAnsi="Arial" w:cs="Arial"/>
                <w:b/>
                <w:bCs/>
                <w:sz w:val="20"/>
                <w:szCs w:val="20"/>
              </w:rPr>
              <w:t>-25</w:t>
            </w:r>
          </w:p>
        </w:tc>
        <w:tc>
          <w:tcPr>
            <w:tcW w:w="2140" w:type="dxa"/>
            <w:tcBorders>
              <w:top w:val="nil"/>
              <w:left w:val="nil"/>
              <w:bottom w:val="single" w:sz="8" w:space="0" w:color="auto"/>
              <w:right w:val="single" w:sz="8" w:space="0" w:color="auto"/>
            </w:tcBorders>
            <w:noWrap/>
            <w:vAlign w:val="center"/>
            <w:hideMark/>
          </w:tcPr>
          <w:p w14:paraId="7C97B3F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49.745.551.943</w:t>
            </w:r>
          </w:p>
        </w:tc>
        <w:tc>
          <w:tcPr>
            <w:tcW w:w="2560" w:type="dxa"/>
            <w:tcBorders>
              <w:top w:val="nil"/>
              <w:left w:val="nil"/>
              <w:bottom w:val="single" w:sz="8" w:space="0" w:color="auto"/>
              <w:right w:val="single" w:sz="8" w:space="0" w:color="auto"/>
            </w:tcBorders>
            <w:noWrap/>
            <w:vAlign w:val="center"/>
            <w:hideMark/>
          </w:tcPr>
          <w:p w14:paraId="62E0D22A"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5.969.466.233</w:t>
            </w:r>
          </w:p>
        </w:tc>
        <w:tc>
          <w:tcPr>
            <w:tcW w:w="2040" w:type="dxa"/>
            <w:tcBorders>
              <w:top w:val="nil"/>
              <w:left w:val="nil"/>
              <w:bottom w:val="single" w:sz="8" w:space="0" w:color="auto"/>
              <w:right w:val="nil"/>
            </w:tcBorders>
            <w:noWrap/>
            <w:vAlign w:val="center"/>
            <w:hideMark/>
          </w:tcPr>
          <w:p w14:paraId="65EB8CC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59.694.662</w:t>
            </w:r>
          </w:p>
        </w:tc>
      </w:tr>
      <w:tr w:rsidR="001173C9" w:rsidRPr="004D1F97" w14:paraId="722B6ED9"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22470935" w14:textId="77777777" w:rsidR="001173C9" w:rsidRPr="00534BC3" w:rsidRDefault="001173C9" w:rsidP="00DF0F1F">
            <w:pPr>
              <w:spacing w:after="0" w:line="240" w:lineRule="auto"/>
              <w:jc w:val="right"/>
              <w:rPr>
                <w:rFonts w:ascii="Arial" w:eastAsia="Times New Roman" w:hAnsi="Arial" w:cs="Arial"/>
                <w:b/>
                <w:bCs/>
                <w:sz w:val="20"/>
                <w:szCs w:val="20"/>
              </w:rPr>
            </w:pPr>
            <w:proofErr w:type="spellStart"/>
            <w:r w:rsidRPr="00534BC3">
              <w:rPr>
                <w:rFonts w:ascii="Arial" w:eastAsia="Times New Roman" w:hAnsi="Arial" w:cs="Arial"/>
                <w:b/>
                <w:bCs/>
                <w:sz w:val="20"/>
                <w:szCs w:val="20"/>
              </w:rPr>
              <w:t>sep</w:t>
            </w:r>
            <w:proofErr w:type="spellEnd"/>
            <w:r w:rsidRPr="00534BC3">
              <w:rPr>
                <w:rFonts w:ascii="Arial" w:eastAsia="Times New Roman" w:hAnsi="Arial" w:cs="Arial"/>
                <w:b/>
                <w:bCs/>
                <w:sz w:val="20"/>
                <w:szCs w:val="20"/>
              </w:rPr>
              <w:t>-25</w:t>
            </w:r>
          </w:p>
        </w:tc>
        <w:tc>
          <w:tcPr>
            <w:tcW w:w="2140" w:type="dxa"/>
            <w:tcBorders>
              <w:top w:val="nil"/>
              <w:left w:val="nil"/>
              <w:bottom w:val="single" w:sz="8" w:space="0" w:color="auto"/>
              <w:right w:val="single" w:sz="8" w:space="0" w:color="auto"/>
            </w:tcBorders>
            <w:noWrap/>
            <w:vAlign w:val="center"/>
            <w:hideMark/>
          </w:tcPr>
          <w:p w14:paraId="1A38FF63"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48.646.681.711</w:t>
            </w:r>
          </w:p>
        </w:tc>
        <w:tc>
          <w:tcPr>
            <w:tcW w:w="2560" w:type="dxa"/>
            <w:tcBorders>
              <w:top w:val="nil"/>
              <w:left w:val="nil"/>
              <w:bottom w:val="single" w:sz="8" w:space="0" w:color="auto"/>
              <w:right w:val="single" w:sz="8" w:space="0" w:color="auto"/>
            </w:tcBorders>
            <w:noWrap/>
            <w:vAlign w:val="center"/>
            <w:hideMark/>
          </w:tcPr>
          <w:p w14:paraId="17AA373C"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5.837.601.805</w:t>
            </w:r>
          </w:p>
        </w:tc>
        <w:tc>
          <w:tcPr>
            <w:tcW w:w="2040" w:type="dxa"/>
            <w:tcBorders>
              <w:top w:val="nil"/>
              <w:left w:val="nil"/>
              <w:bottom w:val="single" w:sz="8" w:space="0" w:color="auto"/>
              <w:right w:val="nil"/>
            </w:tcBorders>
            <w:noWrap/>
            <w:vAlign w:val="center"/>
            <w:hideMark/>
          </w:tcPr>
          <w:p w14:paraId="7815AA1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58.376.018</w:t>
            </w:r>
          </w:p>
        </w:tc>
      </w:tr>
      <w:tr w:rsidR="001173C9" w:rsidRPr="004D1F97" w14:paraId="62DB352D"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07487F16"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oct-25</w:t>
            </w:r>
          </w:p>
        </w:tc>
        <w:tc>
          <w:tcPr>
            <w:tcW w:w="2140" w:type="dxa"/>
            <w:tcBorders>
              <w:top w:val="nil"/>
              <w:left w:val="nil"/>
              <w:bottom w:val="single" w:sz="8" w:space="0" w:color="auto"/>
              <w:right w:val="single" w:sz="8" w:space="0" w:color="auto"/>
            </w:tcBorders>
            <w:noWrap/>
            <w:vAlign w:val="center"/>
            <w:hideMark/>
          </w:tcPr>
          <w:p w14:paraId="03401309"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52.295.727.164</w:t>
            </w:r>
          </w:p>
        </w:tc>
        <w:tc>
          <w:tcPr>
            <w:tcW w:w="2560" w:type="dxa"/>
            <w:tcBorders>
              <w:top w:val="nil"/>
              <w:left w:val="nil"/>
              <w:bottom w:val="single" w:sz="8" w:space="0" w:color="auto"/>
              <w:right w:val="single" w:sz="8" w:space="0" w:color="auto"/>
            </w:tcBorders>
            <w:noWrap/>
            <w:vAlign w:val="center"/>
            <w:hideMark/>
          </w:tcPr>
          <w:p w14:paraId="4C2701E8"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6.275.487.260</w:t>
            </w:r>
          </w:p>
        </w:tc>
        <w:tc>
          <w:tcPr>
            <w:tcW w:w="2040" w:type="dxa"/>
            <w:tcBorders>
              <w:top w:val="nil"/>
              <w:left w:val="nil"/>
              <w:bottom w:val="single" w:sz="8" w:space="0" w:color="auto"/>
              <w:right w:val="nil"/>
            </w:tcBorders>
            <w:noWrap/>
            <w:vAlign w:val="center"/>
            <w:hideMark/>
          </w:tcPr>
          <w:p w14:paraId="0F80FF9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62.754.873</w:t>
            </w:r>
          </w:p>
        </w:tc>
      </w:tr>
      <w:tr w:rsidR="001173C9" w:rsidRPr="004D1F97" w14:paraId="520F03D1"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0E93E4F4"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nov-25</w:t>
            </w:r>
          </w:p>
        </w:tc>
        <w:tc>
          <w:tcPr>
            <w:tcW w:w="2140" w:type="dxa"/>
            <w:tcBorders>
              <w:top w:val="nil"/>
              <w:left w:val="nil"/>
              <w:bottom w:val="single" w:sz="8" w:space="0" w:color="auto"/>
              <w:right w:val="single" w:sz="8" w:space="0" w:color="auto"/>
            </w:tcBorders>
            <w:noWrap/>
            <w:vAlign w:val="center"/>
            <w:hideMark/>
          </w:tcPr>
          <w:p w14:paraId="5AC323CE"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49.295.628.978</w:t>
            </w:r>
          </w:p>
        </w:tc>
        <w:tc>
          <w:tcPr>
            <w:tcW w:w="2560" w:type="dxa"/>
            <w:tcBorders>
              <w:top w:val="nil"/>
              <w:left w:val="nil"/>
              <w:bottom w:val="single" w:sz="8" w:space="0" w:color="auto"/>
              <w:right w:val="single" w:sz="8" w:space="0" w:color="auto"/>
            </w:tcBorders>
            <w:noWrap/>
            <w:vAlign w:val="center"/>
            <w:hideMark/>
          </w:tcPr>
          <w:p w14:paraId="0B417466"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5.915.475.477</w:t>
            </w:r>
          </w:p>
        </w:tc>
        <w:tc>
          <w:tcPr>
            <w:tcW w:w="2040" w:type="dxa"/>
            <w:tcBorders>
              <w:top w:val="nil"/>
              <w:left w:val="nil"/>
              <w:bottom w:val="single" w:sz="8" w:space="0" w:color="auto"/>
              <w:right w:val="nil"/>
            </w:tcBorders>
            <w:noWrap/>
            <w:vAlign w:val="center"/>
            <w:hideMark/>
          </w:tcPr>
          <w:p w14:paraId="691B295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59.154.755</w:t>
            </w:r>
          </w:p>
        </w:tc>
      </w:tr>
      <w:tr w:rsidR="001173C9" w:rsidRPr="004D1F97" w14:paraId="7C2047C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25124EC1"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dic-25</w:t>
            </w:r>
          </w:p>
        </w:tc>
        <w:tc>
          <w:tcPr>
            <w:tcW w:w="2140" w:type="dxa"/>
            <w:tcBorders>
              <w:top w:val="nil"/>
              <w:left w:val="nil"/>
              <w:bottom w:val="single" w:sz="8" w:space="0" w:color="auto"/>
              <w:right w:val="single" w:sz="8" w:space="0" w:color="auto"/>
            </w:tcBorders>
            <w:noWrap/>
            <w:vAlign w:val="center"/>
            <w:hideMark/>
          </w:tcPr>
          <w:p w14:paraId="4A64162F"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59.237.123.012</w:t>
            </w:r>
          </w:p>
        </w:tc>
        <w:tc>
          <w:tcPr>
            <w:tcW w:w="2560" w:type="dxa"/>
            <w:tcBorders>
              <w:top w:val="nil"/>
              <w:left w:val="nil"/>
              <w:bottom w:val="single" w:sz="8" w:space="0" w:color="auto"/>
              <w:right w:val="single" w:sz="8" w:space="0" w:color="auto"/>
            </w:tcBorders>
            <w:noWrap/>
            <w:vAlign w:val="center"/>
            <w:hideMark/>
          </w:tcPr>
          <w:p w14:paraId="7CB3DB44"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7.108.454.761</w:t>
            </w:r>
          </w:p>
        </w:tc>
        <w:tc>
          <w:tcPr>
            <w:tcW w:w="2040" w:type="dxa"/>
            <w:tcBorders>
              <w:top w:val="nil"/>
              <w:left w:val="nil"/>
              <w:bottom w:val="single" w:sz="8" w:space="0" w:color="auto"/>
              <w:right w:val="nil"/>
            </w:tcBorders>
            <w:noWrap/>
            <w:vAlign w:val="center"/>
            <w:hideMark/>
          </w:tcPr>
          <w:p w14:paraId="1AEFC9E0" w14:textId="77777777" w:rsidR="001173C9" w:rsidRPr="00534BC3" w:rsidRDefault="001173C9" w:rsidP="00DF0F1F">
            <w:pPr>
              <w:spacing w:after="0" w:line="240" w:lineRule="auto"/>
              <w:jc w:val="center"/>
              <w:rPr>
                <w:rFonts w:ascii="Arial" w:eastAsia="Times New Roman" w:hAnsi="Arial" w:cs="Arial"/>
                <w:sz w:val="20"/>
                <w:szCs w:val="20"/>
              </w:rPr>
            </w:pPr>
            <w:r w:rsidRPr="00534BC3">
              <w:rPr>
                <w:rFonts w:ascii="Arial" w:eastAsia="Times New Roman" w:hAnsi="Arial" w:cs="Arial"/>
                <w:sz w:val="20"/>
                <w:szCs w:val="20"/>
              </w:rPr>
              <w:t>71.084.548</w:t>
            </w:r>
          </w:p>
        </w:tc>
      </w:tr>
      <w:tr w:rsidR="001173C9" w:rsidRPr="004D1F97" w14:paraId="135B049D" w14:textId="77777777" w:rsidTr="00DF0F1F">
        <w:trPr>
          <w:trHeight w:val="285"/>
          <w:jc w:val="center"/>
        </w:trPr>
        <w:tc>
          <w:tcPr>
            <w:tcW w:w="2000" w:type="dxa"/>
            <w:tcBorders>
              <w:top w:val="nil"/>
              <w:left w:val="single" w:sz="8" w:space="0" w:color="auto"/>
              <w:bottom w:val="single" w:sz="8" w:space="0" w:color="auto"/>
              <w:right w:val="single" w:sz="8" w:space="0" w:color="auto"/>
            </w:tcBorders>
            <w:vAlign w:val="center"/>
            <w:hideMark/>
          </w:tcPr>
          <w:p w14:paraId="7D6D857C" w14:textId="77777777" w:rsidR="001173C9" w:rsidRPr="00534BC3" w:rsidRDefault="001173C9" w:rsidP="00DF0F1F">
            <w:pPr>
              <w:spacing w:after="0" w:line="240" w:lineRule="auto"/>
              <w:jc w:val="right"/>
              <w:rPr>
                <w:rFonts w:ascii="Arial" w:eastAsia="Times New Roman" w:hAnsi="Arial" w:cs="Arial"/>
                <w:b/>
                <w:bCs/>
                <w:sz w:val="20"/>
                <w:szCs w:val="20"/>
              </w:rPr>
            </w:pPr>
            <w:r w:rsidRPr="00534BC3">
              <w:rPr>
                <w:rFonts w:ascii="Arial" w:eastAsia="Times New Roman" w:hAnsi="Arial" w:cs="Arial"/>
                <w:b/>
                <w:bCs/>
                <w:sz w:val="20"/>
                <w:szCs w:val="20"/>
              </w:rPr>
              <w:t>ene-26</w:t>
            </w:r>
          </w:p>
        </w:tc>
        <w:tc>
          <w:tcPr>
            <w:tcW w:w="2140" w:type="dxa"/>
            <w:tcBorders>
              <w:top w:val="nil"/>
              <w:left w:val="nil"/>
              <w:bottom w:val="single" w:sz="8" w:space="0" w:color="auto"/>
              <w:right w:val="single" w:sz="8" w:space="0" w:color="auto"/>
            </w:tcBorders>
            <w:noWrap/>
            <w:vAlign w:val="center"/>
            <w:hideMark/>
          </w:tcPr>
          <w:p w14:paraId="6DA6E63F" w14:textId="77777777" w:rsidR="001173C9" w:rsidRPr="00534BC3" w:rsidRDefault="001173C9" w:rsidP="00DF0F1F">
            <w:pPr>
              <w:spacing w:after="0" w:line="240" w:lineRule="auto"/>
              <w:jc w:val="center"/>
              <w:rPr>
                <w:rFonts w:ascii="Arial" w:eastAsia="Times New Roman" w:hAnsi="Arial" w:cs="Arial"/>
                <w:color w:val="FF0000"/>
                <w:sz w:val="20"/>
                <w:szCs w:val="20"/>
              </w:rPr>
            </w:pPr>
            <w:r w:rsidRPr="00534BC3">
              <w:rPr>
                <w:rFonts w:ascii="Arial" w:hAnsi="Arial" w:cs="Arial"/>
                <w:sz w:val="20"/>
                <w:szCs w:val="20"/>
              </w:rPr>
              <w:t>53.622.641.962</w:t>
            </w:r>
          </w:p>
        </w:tc>
        <w:tc>
          <w:tcPr>
            <w:tcW w:w="2560" w:type="dxa"/>
            <w:tcBorders>
              <w:top w:val="nil"/>
              <w:left w:val="nil"/>
              <w:bottom w:val="single" w:sz="8" w:space="0" w:color="auto"/>
              <w:right w:val="single" w:sz="8" w:space="0" w:color="auto"/>
            </w:tcBorders>
            <w:noWrap/>
            <w:vAlign w:val="center"/>
            <w:hideMark/>
          </w:tcPr>
          <w:p w14:paraId="36DBF6FF" w14:textId="77777777" w:rsidR="001173C9" w:rsidRPr="00534BC3" w:rsidRDefault="001173C9" w:rsidP="00DF0F1F">
            <w:pPr>
              <w:spacing w:after="0" w:line="240" w:lineRule="auto"/>
              <w:jc w:val="center"/>
              <w:rPr>
                <w:rFonts w:ascii="Arial" w:eastAsia="Times New Roman" w:hAnsi="Arial" w:cs="Arial"/>
                <w:color w:val="FF0000"/>
                <w:sz w:val="20"/>
                <w:szCs w:val="20"/>
              </w:rPr>
            </w:pPr>
            <w:r w:rsidRPr="00534BC3">
              <w:rPr>
                <w:rFonts w:ascii="Arial" w:hAnsi="Arial" w:cs="Arial"/>
                <w:sz w:val="20"/>
                <w:szCs w:val="20"/>
              </w:rPr>
              <w:t>6.434.717.035</w:t>
            </w:r>
          </w:p>
        </w:tc>
        <w:tc>
          <w:tcPr>
            <w:tcW w:w="2040" w:type="dxa"/>
            <w:tcBorders>
              <w:top w:val="nil"/>
              <w:left w:val="nil"/>
              <w:bottom w:val="single" w:sz="8" w:space="0" w:color="auto"/>
              <w:right w:val="nil"/>
            </w:tcBorders>
            <w:noWrap/>
            <w:vAlign w:val="center"/>
            <w:hideMark/>
          </w:tcPr>
          <w:p w14:paraId="2F9F7512" w14:textId="77777777" w:rsidR="001173C9" w:rsidRPr="00534BC3" w:rsidRDefault="001173C9" w:rsidP="00DF0F1F">
            <w:pPr>
              <w:spacing w:after="0" w:line="240" w:lineRule="auto"/>
              <w:jc w:val="center"/>
              <w:rPr>
                <w:rFonts w:ascii="Arial" w:eastAsia="Times New Roman" w:hAnsi="Arial" w:cs="Arial"/>
                <w:color w:val="FF0000"/>
                <w:sz w:val="20"/>
                <w:szCs w:val="20"/>
              </w:rPr>
            </w:pPr>
            <w:r w:rsidRPr="00534BC3">
              <w:rPr>
                <w:rFonts w:ascii="Arial" w:hAnsi="Arial" w:cs="Arial"/>
                <w:sz w:val="20"/>
                <w:szCs w:val="20"/>
              </w:rPr>
              <w:t>64.347.170</w:t>
            </w:r>
          </w:p>
        </w:tc>
      </w:tr>
      <w:tr w:rsidR="001173C9" w:rsidRPr="004D1F97" w14:paraId="48ABFFC0" w14:textId="77777777" w:rsidTr="00DF0F1F">
        <w:trPr>
          <w:trHeight w:val="285"/>
          <w:jc w:val="center"/>
        </w:trPr>
        <w:tc>
          <w:tcPr>
            <w:tcW w:w="2000" w:type="dxa"/>
            <w:tcBorders>
              <w:top w:val="nil"/>
              <w:left w:val="single" w:sz="8" w:space="0" w:color="auto"/>
              <w:bottom w:val="single" w:sz="8" w:space="0" w:color="auto"/>
              <w:right w:val="single" w:sz="8" w:space="0" w:color="auto"/>
            </w:tcBorders>
            <w:noWrap/>
            <w:vAlign w:val="center"/>
            <w:hideMark/>
          </w:tcPr>
          <w:p w14:paraId="25CCC30B" w14:textId="77777777" w:rsidR="001173C9" w:rsidRPr="00534BC3" w:rsidRDefault="001173C9" w:rsidP="00DF0F1F">
            <w:pPr>
              <w:spacing w:after="0" w:line="240" w:lineRule="auto"/>
              <w:rPr>
                <w:rFonts w:ascii="Arial" w:eastAsia="Times New Roman" w:hAnsi="Arial" w:cs="Arial"/>
                <w:b/>
                <w:bCs/>
                <w:sz w:val="20"/>
                <w:szCs w:val="20"/>
              </w:rPr>
            </w:pPr>
            <w:r w:rsidRPr="00534BC3">
              <w:rPr>
                <w:rFonts w:ascii="Arial" w:eastAsia="Times New Roman" w:hAnsi="Arial" w:cs="Arial"/>
                <w:b/>
                <w:bCs/>
                <w:sz w:val="20"/>
                <w:szCs w:val="20"/>
              </w:rPr>
              <w:t> </w:t>
            </w:r>
          </w:p>
        </w:tc>
        <w:tc>
          <w:tcPr>
            <w:tcW w:w="2140" w:type="dxa"/>
            <w:tcBorders>
              <w:top w:val="nil"/>
              <w:left w:val="nil"/>
              <w:bottom w:val="single" w:sz="8" w:space="0" w:color="auto"/>
              <w:right w:val="single" w:sz="8" w:space="0" w:color="auto"/>
            </w:tcBorders>
            <w:noWrap/>
            <w:vAlign w:val="center"/>
            <w:hideMark/>
          </w:tcPr>
          <w:p w14:paraId="3B6345D4" w14:textId="77777777" w:rsidR="001173C9" w:rsidRPr="00534BC3" w:rsidRDefault="001173C9" w:rsidP="00DF0F1F">
            <w:pPr>
              <w:spacing w:after="0" w:line="240" w:lineRule="auto"/>
              <w:jc w:val="center"/>
              <w:rPr>
                <w:rFonts w:ascii="Arial" w:eastAsia="Times New Roman" w:hAnsi="Arial" w:cs="Arial"/>
                <w:color w:val="FF0000"/>
                <w:sz w:val="20"/>
                <w:szCs w:val="20"/>
              </w:rPr>
            </w:pPr>
            <w:r w:rsidRPr="00534BC3">
              <w:rPr>
                <w:rFonts w:ascii="Arial" w:eastAsia="Times New Roman" w:hAnsi="Arial" w:cs="Arial"/>
                <w:color w:val="FF0000"/>
                <w:sz w:val="20"/>
                <w:szCs w:val="20"/>
              </w:rPr>
              <w:t> </w:t>
            </w:r>
          </w:p>
        </w:tc>
        <w:tc>
          <w:tcPr>
            <w:tcW w:w="2560" w:type="dxa"/>
            <w:tcBorders>
              <w:top w:val="nil"/>
              <w:left w:val="nil"/>
              <w:bottom w:val="single" w:sz="8" w:space="0" w:color="auto"/>
              <w:right w:val="single" w:sz="8" w:space="0" w:color="auto"/>
            </w:tcBorders>
            <w:noWrap/>
            <w:vAlign w:val="center"/>
            <w:hideMark/>
          </w:tcPr>
          <w:p w14:paraId="6A7A9EC5" w14:textId="77777777" w:rsidR="001173C9" w:rsidRPr="00534BC3" w:rsidRDefault="001173C9" w:rsidP="00DF0F1F">
            <w:pPr>
              <w:spacing w:after="0" w:line="240" w:lineRule="auto"/>
              <w:jc w:val="center"/>
              <w:rPr>
                <w:rFonts w:ascii="Arial" w:eastAsia="Times New Roman" w:hAnsi="Arial" w:cs="Arial"/>
                <w:color w:val="FF0000"/>
                <w:sz w:val="20"/>
                <w:szCs w:val="20"/>
              </w:rPr>
            </w:pPr>
            <w:r w:rsidRPr="00534BC3">
              <w:rPr>
                <w:rFonts w:ascii="Arial" w:eastAsia="Times New Roman" w:hAnsi="Arial" w:cs="Arial"/>
                <w:color w:val="FF0000"/>
                <w:sz w:val="20"/>
                <w:szCs w:val="20"/>
              </w:rPr>
              <w:t> </w:t>
            </w:r>
          </w:p>
        </w:tc>
        <w:tc>
          <w:tcPr>
            <w:tcW w:w="2040" w:type="dxa"/>
            <w:tcBorders>
              <w:top w:val="nil"/>
              <w:left w:val="nil"/>
              <w:bottom w:val="single" w:sz="8" w:space="0" w:color="auto"/>
              <w:right w:val="nil"/>
            </w:tcBorders>
            <w:noWrap/>
            <w:vAlign w:val="center"/>
            <w:hideMark/>
          </w:tcPr>
          <w:p w14:paraId="7D29D3B7" w14:textId="77777777" w:rsidR="001173C9" w:rsidRPr="00534BC3" w:rsidRDefault="001173C9" w:rsidP="00DF0F1F">
            <w:pPr>
              <w:spacing w:after="0" w:line="240" w:lineRule="auto"/>
              <w:jc w:val="center"/>
              <w:rPr>
                <w:rFonts w:ascii="Arial" w:eastAsia="Times New Roman" w:hAnsi="Arial" w:cs="Arial"/>
                <w:color w:val="FF0000"/>
                <w:sz w:val="20"/>
                <w:szCs w:val="20"/>
              </w:rPr>
            </w:pPr>
            <w:r w:rsidRPr="00534BC3">
              <w:rPr>
                <w:rFonts w:ascii="Arial" w:eastAsia="Times New Roman" w:hAnsi="Arial" w:cs="Arial"/>
                <w:color w:val="FF0000"/>
                <w:sz w:val="20"/>
                <w:szCs w:val="20"/>
              </w:rPr>
              <w:t> </w:t>
            </w:r>
          </w:p>
        </w:tc>
      </w:tr>
      <w:tr w:rsidR="001173C9" w:rsidRPr="004D1F97" w14:paraId="1F72E425" w14:textId="77777777" w:rsidTr="00DF0F1F">
        <w:trPr>
          <w:trHeight w:val="525"/>
          <w:jc w:val="center"/>
        </w:trPr>
        <w:tc>
          <w:tcPr>
            <w:tcW w:w="2000" w:type="dxa"/>
            <w:tcBorders>
              <w:top w:val="nil"/>
              <w:left w:val="single" w:sz="8" w:space="0" w:color="auto"/>
              <w:bottom w:val="single" w:sz="8" w:space="0" w:color="auto"/>
              <w:right w:val="single" w:sz="8" w:space="0" w:color="auto"/>
            </w:tcBorders>
            <w:vAlign w:val="center"/>
            <w:hideMark/>
          </w:tcPr>
          <w:p w14:paraId="097F54BA" w14:textId="77777777" w:rsidR="001173C9" w:rsidRPr="00534BC3" w:rsidRDefault="001173C9" w:rsidP="00DF0F1F">
            <w:pPr>
              <w:spacing w:after="0" w:line="240" w:lineRule="auto"/>
              <w:rPr>
                <w:rFonts w:ascii="Arial" w:eastAsia="Times New Roman" w:hAnsi="Arial" w:cs="Arial"/>
                <w:b/>
                <w:bCs/>
                <w:sz w:val="20"/>
                <w:szCs w:val="20"/>
              </w:rPr>
            </w:pPr>
            <w:r w:rsidRPr="00534BC3">
              <w:rPr>
                <w:rFonts w:ascii="Arial" w:eastAsia="Times New Roman" w:hAnsi="Arial" w:cs="Arial"/>
                <w:b/>
                <w:bCs/>
                <w:sz w:val="20"/>
                <w:szCs w:val="20"/>
              </w:rPr>
              <w:t>TOTAL, DERECHOS TRANSFERIDOS</w:t>
            </w:r>
          </w:p>
        </w:tc>
        <w:tc>
          <w:tcPr>
            <w:tcW w:w="2140" w:type="dxa"/>
            <w:tcBorders>
              <w:top w:val="nil"/>
              <w:left w:val="nil"/>
              <w:bottom w:val="single" w:sz="8" w:space="0" w:color="auto"/>
              <w:right w:val="single" w:sz="8" w:space="0" w:color="auto"/>
            </w:tcBorders>
            <w:noWrap/>
            <w:vAlign w:val="center"/>
            <w:hideMark/>
          </w:tcPr>
          <w:p w14:paraId="74E20D3A" w14:textId="77777777" w:rsidR="001173C9" w:rsidRPr="00534BC3" w:rsidRDefault="001173C9" w:rsidP="00DF0F1F">
            <w:pPr>
              <w:spacing w:after="0" w:line="240" w:lineRule="auto"/>
              <w:jc w:val="center"/>
              <w:rPr>
                <w:rFonts w:ascii="Arial" w:eastAsia="Times New Roman" w:hAnsi="Arial" w:cs="Arial"/>
                <w:b/>
                <w:bCs/>
                <w:sz w:val="20"/>
                <w:szCs w:val="20"/>
              </w:rPr>
            </w:pPr>
            <w:r w:rsidRPr="00534BC3">
              <w:rPr>
                <w:rFonts w:ascii="Arial" w:hAnsi="Arial" w:cs="Arial"/>
                <w:b/>
                <w:bCs/>
                <w:sz w:val="20"/>
                <w:szCs w:val="20"/>
              </w:rPr>
              <w:t>2.726.790.231.366</w:t>
            </w:r>
          </w:p>
        </w:tc>
        <w:tc>
          <w:tcPr>
            <w:tcW w:w="2560" w:type="dxa"/>
            <w:tcBorders>
              <w:top w:val="nil"/>
              <w:left w:val="nil"/>
              <w:bottom w:val="single" w:sz="8" w:space="0" w:color="auto"/>
              <w:right w:val="single" w:sz="8" w:space="0" w:color="auto"/>
            </w:tcBorders>
            <w:noWrap/>
            <w:vAlign w:val="center"/>
            <w:hideMark/>
          </w:tcPr>
          <w:p w14:paraId="1F2269FA" w14:textId="77777777" w:rsidR="001173C9" w:rsidRPr="00534BC3" w:rsidRDefault="001173C9" w:rsidP="00DF0F1F">
            <w:pPr>
              <w:spacing w:after="0" w:line="240" w:lineRule="auto"/>
              <w:jc w:val="center"/>
              <w:rPr>
                <w:rFonts w:ascii="Arial" w:eastAsia="Times New Roman" w:hAnsi="Arial" w:cs="Arial"/>
                <w:b/>
                <w:bCs/>
                <w:sz w:val="20"/>
                <w:szCs w:val="20"/>
              </w:rPr>
            </w:pPr>
            <w:r w:rsidRPr="00534BC3">
              <w:rPr>
                <w:rFonts w:ascii="Arial" w:hAnsi="Arial" w:cs="Arial"/>
                <w:b/>
                <w:bCs/>
                <w:sz w:val="20"/>
                <w:szCs w:val="20"/>
              </w:rPr>
              <w:t>327.214.827.762</w:t>
            </w:r>
          </w:p>
        </w:tc>
        <w:tc>
          <w:tcPr>
            <w:tcW w:w="2040" w:type="dxa"/>
            <w:tcBorders>
              <w:top w:val="nil"/>
              <w:left w:val="nil"/>
              <w:bottom w:val="single" w:sz="8" w:space="0" w:color="auto"/>
              <w:right w:val="single" w:sz="8" w:space="0" w:color="auto"/>
            </w:tcBorders>
            <w:noWrap/>
            <w:vAlign w:val="center"/>
            <w:hideMark/>
          </w:tcPr>
          <w:p w14:paraId="064851B3" w14:textId="77777777" w:rsidR="001173C9" w:rsidRPr="00534BC3" w:rsidRDefault="001173C9" w:rsidP="00DF0F1F">
            <w:pPr>
              <w:spacing w:after="0" w:line="240" w:lineRule="auto"/>
              <w:jc w:val="center"/>
              <w:rPr>
                <w:rFonts w:ascii="Arial" w:hAnsi="Arial" w:cs="Arial"/>
                <w:b/>
                <w:bCs/>
                <w:sz w:val="20"/>
                <w:szCs w:val="20"/>
              </w:rPr>
            </w:pPr>
            <w:r w:rsidRPr="00534BC3">
              <w:rPr>
                <w:rFonts w:ascii="Arial" w:hAnsi="Arial" w:cs="Arial"/>
                <w:b/>
                <w:bCs/>
                <w:sz w:val="20"/>
                <w:szCs w:val="20"/>
              </w:rPr>
              <w:t>3.272.148.278</w:t>
            </w:r>
          </w:p>
        </w:tc>
      </w:tr>
      <w:tr w:rsidR="001173C9" w:rsidRPr="004D1F97" w14:paraId="2E648B9D" w14:textId="77777777" w:rsidTr="00DF0F1F">
        <w:trPr>
          <w:trHeight w:val="270"/>
          <w:jc w:val="center"/>
        </w:trPr>
        <w:tc>
          <w:tcPr>
            <w:tcW w:w="2000" w:type="dxa"/>
            <w:tcBorders>
              <w:top w:val="nil"/>
              <w:left w:val="nil"/>
              <w:bottom w:val="nil"/>
              <w:right w:val="nil"/>
            </w:tcBorders>
            <w:noWrap/>
            <w:vAlign w:val="bottom"/>
            <w:hideMark/>
          </w:tcPr>
          <w:p w14:paraId="15A7280D" w14:textId="77777777" w:rsidR="001173C9" w:rsidRPr="00534BC3" w:rsidRDefault="001173C9" w:rsidP="00DF0F1F">
            <w:pPr>
              <w:spacing w:after="0" w:line="240" w:lineRule="auto"/>
              <w:jc w:val="center"/>
              <w:rPr>
                <w:rFonts w:ascii="Arial" w:eastAsia="Times New Roman" w:hAnsi="Arial" w:cs="Arial"/>
                <w:b/>
                <w:bCs/>
                <w:sz w:val="20"/>
                <w:szCs w:val="20"/>
              </w:rPr>
            </w:pPr>
          </w:p>
        </w:tc>
        <w:tc>
          <w:tcPr>
            <w:tcW w:w="2140" w:type="dxa"/>
            <w:tcBorders>
              <w:top w:val="nil"/>
              <w:left w:val="nil"/>
              <w:bottom w:val="nil"/>
              <w:right w:val="nil"/>
            </w:tcBorders>
            <w:noWrap/>
            <w:vAlign w:val="bottom"/>
            <w:hideMark/>
          </w:tcPr>
          <w:p w14:paraId="48B82E93" w14:textId="77777777" w:rsidR="001173C9" w:rsidRPr="00534BC3" w:rsidRDefault="001173C9" w:rsidP="00DF0F1F">
            <w:pPr>
              <w:spacing w:after="0" w:line="240" w:lineRule="auto"/>
              <w:rPr>
                <w:rFonts w:ascii="Arial" w:eastAsia="Times New Roman" w:hAnsi="Arial" w:cs="Arial"/>
                <w:sz w:val="20"/>
                <w:szCs w:val="20"/>
              </w:rPr>
            </w:pPr>
          </w:p>
        </w:tc>
        <w:tc>
          <w:tcPr>
            <w:tcW w:w="2560" w:type="dxa"/>
            <w:tcBorders>
              <w:top w:val="nil"/>
              <w:left w:val="nil"/>
              <w:bottom w:val="nil"/>
              <w:right w:val="nil"/>
            </w:tcBorders>
            <w:noWrap/>
            <w:vAlign w:val="bottom"/>
            <w:hideMark/>
          </w:tcPr>
          <w:p w14:paraId="5CDF8B8D" w14:textId="77777777" w:rsidR="001173C9" w:rsidRPr="00534BC3" w:rsidRDefault="001173C9" w:rsidP="00DF0F1F">
            <w:pPr>
              <w:spacing w:after="0" w:line="240" w:lineRule="auto"/>
              <w:rPr>
                <w:rFonts w:ascii="Arial" w:eastAsia="Times New Roman" w:hAnsi="Arial" w:cs="Arial"/>
                <w:sz w:val="20"/>
                <w:szCs w:val="20"/>
              </w:rPr>
            </w:pPr>
          </w:p>
        </w:tc>
        <w:tc>
          <w:tcPr>
            <w:tcW w:w="2040" w:type="dxa"/>
            <w:tcBorders>
              <w:top w:val="nil"/>
              <w:left w:val="nil"/>
              <w:bottom w:val="nil"/>
              <w:right w:val="nil"/>
            </w:tcBorders>
            <w:noWrap/>
            <w:vAlign w:val="bottom"/>
            <w:hideMark/>
          </w:tcPr>
          <w:p w14:paraId="06F98B60" w14:textId="77777777" w:rsidR="001173C9" w:rsidRPr="00534BC3" w:rsidRDefault="001173C9" w:rsidP="00DF0F1F">
            <w:pPr>
              <w:spacing w:after="0" w:line="240" w:lineRule="auto"/>
              <w:rPr>
                <w:rFonts w:ascii="Arial" w:eastAsia="Times New Roman" w:hAnsi="Arial" w:cs="Arial"/>
                <w:sz w:val="20"/>
                <w:szCs w:val="20"/>
              </w:rPr>
            </w:pPr>
          </w:p>
        </w:tc>
      </w:tr>
      <w:tr w:rsidR="001173C9" w:rsidRPr="004D1F97" w14:paraId="47665790" w14:textId="77777777" w:rsidTr="00DF0F1F">
        <w:trPr>
          <w:trHeight w:val="300"/>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14:paraId="624CC02E" w14:textId="77777777" w:rsidR="001173C9" w:rsidRPr="00534BC3" w:rsidRDefault="001173C9" w:rsidP="00DF0F1F">
            <w:pPr>
              <w:spacing w:after="0" w:line="240" w:lineRule="auto"/>
              <w:rPr>
                <w:rFonts w:ascii="Arial" w:eastAsia="Times New Roman" w:hAnsi="Arial" w:cs="Arial"/>
                <w:b/>
                <w:bCs/>
                <w:sz w:val="20"/>
                <w:szCs w:val="20"/>
              </w:rPr>
            </w:pPr>
            <w:r w:rsidRPr="00534BC3">
              <w:rPr>
                <w:rFonts w:ascii="Arial" w:eastAsia="Times New Roman" w:hAnsi="Arial" w:cs="Arial"/>
                <w:b/>
                <w:bCs/>
                <w:sz w:val="20"/>
                <w:szCs w:val="20"/>
              </w:rPr>
              <w:t>PROMEDIOS</w:t>
            </w:r>
          </w:p>
        </w:tc>
        <w:tc>
          <w:tcPr>
            <w:tcW w:w="2140" w:type="dxa"/>
            <w:tcBorders>
              <w:top w:val="single" w:sz="4" w:space="0" w:color="auto"/>
              <w:left w:val="nil"/>
              <w:bottom w:val="single" w:sz="4" w:space="0" w:color="auto"/>
              <w:right w:val="single" w:sz="4" w:space="0" w:color="auto"/>
            </w:tcBorders>
            <w:noWrap/>
            <w:vAlign w:val="center"/>
            <w:hideMark/>
          </w:tcPr>
          <w:p w14:paraId="35757CC1" w14:textId="77777777" w:rsidR="001173C9" w:rsidRPr="00534BC3" w:rsidRDefault="001173C9" w:rsidP="00DF0F1F">
            <w:pPr>
              <w:spacing w:after="0" w:line="240" w:lineRule="auto"/>
              <w:jc w:val="center"/>
              <w:rPr>
                <w:rFonts w:ascii="Arial" w:eastAsia="Times New Roman" w:hAnsi="Arial" w:cs="Arial"/>
                <w:b/>
                <w:bCs/>
                <w:sz w:val="20"/>
                <w:szCs w:val="20"/>
              </w:rPr>
            </w:pPr>
            <w:r w:rsidRPr="00534BC3">
              <w:rPr>
                <w:rFonts w:ascii="Arial" w:hAnsi="Arial" w:cs="Arial"/>
                <w:b/>
                <w:bCs/>
                <w:sz w:val="20"/>
                <w:szCs w:val="20"/>
              </w:rPr>
              <w:t>45.446.503.856</w:t>
            </w:r>
          </w:p>
        </w:tc>
        <w:tc>
          <w:tcPr>
            <w:tcW w:w="2560" w:type="dxa"/>
            <w:tcBorders>
              <w:top w:val="single" w:sz="4" w:space="0" w:color="auto"/>
              <w:left w:val="nil"/>
              <w:bottom w:val="single" w:sz="4" w:space="0" w:color="auto"/>
              <w:right w:val="single" w:sz="4" w:space="0" w:color="auto"/>
            </w:tcBorders>
            <w:noWrap/>
            <w:vAlign w:val="center"/>
            <w:hideMark/>
          </w:tcPr>
          <w:p w14:paraId="773FBBFF" w14:textId="77777777" w:rsidR="001173C9" w:rsidRPr="00534BC3" w:rsidRDefault="001173C9" w:rsidP="00DF0F1F">
            <w:pPr>
              <w:spacing w:after="0" w:line="240" w:lineRule="auto"/>
              <w:jc w:val="center"/>
              <w:rPr>
                <w:rFonts w:ascii="Arial" w:eastAsia="Times New Roman" w:hAnsi="Arial" w:cs="Arial"/>
                <w:b/>
                <w:bCs/>
                <w:sz w:val="20"/>
                <w:szCs w:val="20"/>
              </w:rPr>
            </w:pPr>
            <w:r w:rsidRPr="00534BC3">
              <w:rPr>
                <w:rFonts w:ascii="Arial" w:hAnsi="Arial" w:cs="Arial"/>
                <w:b/>
                <w:bCs/>
                <w:sz w:val="20"/>
                <w:szCs w:val="20"/>
              </w:rPr>
              <w:t>5.453.580.463</w:t>
            </w:r>
          </w:p>
        </w:tc>
        <w:tc>
          <w:tcPr>
            <w:tcW w:w="2040" w:type="dxa"/>
            <w:tcBorders>
              <w:top w:val="single" w:sz="4" w:space="0" w:color="auto"/>
              <w:left w:val="nil"/>
              <w:bottom w:val="single" w:sz="4" w:space="0" w:color="auto"/>
              <w:right w:val="single" w:sz="4" w:space="0" w:color="auto"/>
            </w:tcBorders>
            <w:noWrap/>
            <w:vAlign w:val="center"/>
            <w:hideMark/>
          </w:tcPr>
          <w:p w14:paraId="631C1534" w14:textId="77777777" w:rsidR="001173C9" w:rsidRPr="00534BC3" w:rsidRDefault="001173C9" w:rsidP="00DF0F1F">
            <w:pPr>
              <w:spacing w:after="0" w:line="240" w:lineRule="auto"/>
              <w:jc w:val="center"/>
              <w:rPr>
                <w:rFonts w:ascii="Arial" w:eastAsia="Times New Roman" w:hAnsi="Arial" w:cs="Arial"/>
                <w:b/>
                <w:bCs/>
                <w:sz w:val="20"/>
                <w:szCs w:val="20"/>
              </w:rPr>
            </w:pPr>
            <w:r w:rsidRPr="00534BC3">
              <w:rPr>
                <w:rFonts w:ascii="Arial" w:hAnsi="Arial" w:cs="Arial"/>
                <w:b/>
                <w:bCs/>
                <w:sz w:val="20"/>
                <w:szCs w:val="20"/>
              </w:rPr>
              <w:t>54.369.510</w:t>
            </w:r>
          </w:p>
        </w:tc>
      </w:tr>
      <w:tr w:rsidR="001173C9" w:rsidRPr="004D1F97" w14:paraId="416C0AEF" w14:textId="77777777" w:rsidTr="00DF0F1F">
        <w:trPr>
          <w:trHeight w:val="270"/>
          <w:jc w:val="center"/>
        </w:trPr>
        <w:tc>
          <w:tcPr>
            <w:tcW w:w="2000" w:type="dxa"/>
            <w:tcBorders>
              <w:top w:val="nil"/>
              <w:left w:val="nil"/>
              <w:bottom w:val="nil"/>
              <w:right w:val="nil"/>
            </w:tcBorders>
            <w:noWrap/>
            <w:vAlign w:val="bottom"/>
            <w:hideMark/>
          </w:tcPr>
          <w:p w14:paraId="3C3A09D4" w14:textId="77777777" w:rsidR="001173C9" w:rsidRPr="00534BC3" w:rsidRDefault="001173C9" w:rsidP="00DF0F1F">
            <w:pPr>
              <w:spacing w:after="0" w:line="240" w:lineRule="auto"/>
              <w:jc w:val="center"/>
              <w:rPr>
                <w:rFonts w:ascii="Arial" w:eastAsia="Times New Roman" w:hAnsi="Arial" w:cs="Arial"/>
                <w:b/>
                <w:bCs/>
                <w:sz w:val="20"/>
                <w:szCs w:val="20"/>
              </w:rPr>
            </w:pPr>
          </w:p>
        </w:tc>
        <w:tc>
          <w:tcPr>
            <w:tcW w:w="2140" w:type="dxa"/>
            <w:tcBorders>
              <w:top w:val="nil"/>
              <w:left w:val="nil"/>
              <w:bottom w:val="nil"/>
              <w:right w:val="nil"/>
            </w:tcBorders>
            <w:noWrap/>
            <w:vAlign w:val="bottom"/>
            <w:hideMark/>
          </w:tcPr>
          <w:p w14:paraId="1997CDAE" w14:textId="77777777" w:rsidR="001173C9" w:rsidRPr="00534BC3" w:rsidRDefault="001173C9" w:rsidP="00DF0F1F">
            <w:pPr>
              <w:spacing w:after="0" w:line="240" w:lineRule="auto"/>
              <w:rPr>
                <w:rFonts w:ascii="Arial" w:eastAsia="Times New Roman" w:hAnsi="Arial" w:cs="Arial"/>
                <w:sz w:val="20"/>
                <w:szCs w:val="20"/>
              </w:rPr>
            </w:pPr>
          </w:p>
        </w:tc>
        <w:tc>
          <w:tcPr>
            <w:tcW w:w="2560" w:type="dxa"/>
            <w:tcBorders>
              <w:top w:val="nil"/>
              <w:left w:val="nil"/>
              <w:bottom w:val="nil"/>
              <w:right w:val="nil"/>
            </w:tcBorders>
            <w:noWrap/>
            <w:vAlign w:val="bottom"/>
            <w:hideMark/>
          </w:tcPr>
          <w:p w14:paraId="6FBA4082" w14:textId="77777777" w:rsidR="001173C9" w:rsidRPr="00534BC3" w:rsidRDefault="001173C9" w:rsidP="00DF0F1F">
            <w:pPr>
              <w:spacing w:after="0" w:line="240" w:lineRule="auto"/>
              <w:rPr>
                <w:rFonts w:ascii="Arial" w:eastAsia="Times New Roman" w:hAnsi="Arial" w:cs="Arial"/>
                <w:sz w:val="20"/>
                <w:szCs w:val="20"/>
              </w:rPr>
            </w:pPr>
          </w:p>
        </w:tc>
        <w:tc>
          <w:tcPr>
            <w:tcW w:w="2040" w:type="dxa"/>
            <w:tcBorders>
              <w:top w:val="nil"/>
              <w:left w:val="nil"/>
              <w:bottom w:val="nil"/>
              <w:right w:val="nil"/>
            </w:tcBorders>
            <w:noWrap/>
            <w:vAlign w:val="bottom"/>
            <w:hideMark/>
          </w:tcPr>
          <w:p w14:paraId="5749B330" w14:textId="77777777" w:rsidR="001173C9" w:rsidRPr="00534BC3" w:rsidRDefault="001173C9" w:rsidP="00DF0F1F">
            <w:pPr>
              <w:spacing w:after="0" w:line="240" w:lineRule="auto"/>
              <w:rPr>
                <w:rFonts w:ascii="Arial" w:eastAsia="Times New Roman" w:hAnsi="Arial" w:cs="Arial"/>
                <w:sz w:val="20"/>
                <w:szCs w:val="20"/>
              </w:rPr>
            </w:pPr>
          </w:p>
        </w:tc>
      </w:tr>
      <w:tr w:rsidR="001173C9" w:rsidRPr="004D1F97" w14:paraId="07F167E8" w14:textId="77777777" w:rsidTr="00DF0F1F">
        <w:trPr>
          <w:trHeight w:val="315"/>
          <w:jc w:val="center"/>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68EC4C23" w14:textId="77777777" w:rsidR="001173C9" w:rsidRPr="00534BC3" w:rsidRDefault="001173C9" w:rsidP="00DF0F1F">
            <w:pPr>
              <w:spacing w:after="0" w:line="240" w:lineRule="auto"/>
              <w:rPr>
                <w:rFonts w:ascii="Arial" w:eastAsia="Times New Roman" w:hAnsi="Arial" w:cs="Arial"/>
                <w:b/>
                <w:bCs/>
                <w:sz w:val="20"/>
                <w:szCs w:val="20"/>
              </w:rPr>
            </w:pPr>
            <w:r w:rsidRPr="00534BC3">
              <w:rPr>
                <w:rFonts w:ascii="Arial" w:eastAsia="Times New Roman" w:hAnsi="Arial" w:cs="Arial"/>
                <w:b/>
                <w:bCs/>
                <w:sz w:val="20"/>
                <w:szCs w:val="20"/>
              </w:rPr>
              <w:t>VALOR CONTRATO</w:t>
            </w:r>
          </w:p>
        </w:tc>
        <w:tc>
          <w:tcPr>
            <w:tcW w:w="2140" w:type="dxa"/>
            <w:tcBorders>
              <w:top w:val="single" w:sz="4" w:space="0" w:color="auto"/>
              <w:left w:val="nil"/>
              <w:bottom w:val="single" w:sz="4" w:space="0" w:color="auto"/>
              <w:right w:val="single" w:sz="4" w:space="0" w:color="auto"/>
            </w:tcBorders>
            <w:noWrap/>
            <w:vAlign w:val="bottom"/>
            <w:hideMark/>
          </w:tcPr>
          <w:p w14:paraId="4C31C856" w14:textId="77777777" w:rsidR="001173C9" w:rsidRPr="00534BC3" w:rsidRDefault="001173C9" w:rsidP="00DF0F1F">
            <w:pPr>
              <w:spacing w:after="0" w:line="240" w:lineRule="auto"/>
              <w:jc w:val="right"/>
              <w:rPr>
                <w:rFonts w:ascii="Arial" w:hAnsi="Arial" w:cs="Arial"/>
                <w:b/>
                <w:bCs/>
                <w:sz w:val="20"/>
                <w:szCs w:val="20"/>
              </w:rPr>
            </w:pPr>
            <w:r w:rsidRPr="00534BC3">
              <w:rPr>
                <w:rFonts w:ascii="Arial" w:hAnsi="Arial" w:cs="Arial"/>
                <w:b/>
                <w:bCs/>
                <w:sz w:val="20"/>
                <w:szCs w:val="20"/>
              </w:rPr>
              <w:t>330.486.976.040</w:t>
            </w:r>
          </w:p>
        </w:tc>
        <w:tc>
          <w:tcPr>
            <w:tcW w:w="2560" w:type="dxa"/>
            <w:tcBorders>
              <w:top w:val="single" w:sz="4" w:space="0" w:color="auto"/>
              <w:left w:val="nil"/>
              <w:bottom w:val="single" w:sz="4" w:space="0" w:color="auto"/>
              <w:right w:val="single" w:sz="4" w:space="0" w:color="auto"/>
            </w:tcBorders>
            <w:noWrap/>
            <w:vAlign w:val="bottom"/>
            <w:hideMark/>
          </w:tcPr>
          <w:p w14:paraId="2CDF5B1E" w14:textId="77777777" w:rsidR="001173C9" w:rsidRPr="00534BC3" w:rsidRDefault="001173C9" w:rsidP="00DF0F1F">
            <w:pPr>
              <w:spacing w:after="0" w:line="240" w:lineRule="auto"/>
              <w:rPr>
                <w:rFonts w:ascii="Arial" w:eastAsia="Times New Roman" w:hAnsi="Arial" w:cs="Arial"/>
                <w:b/>
                <w:bCs/>
                <w:sz w:val="20"/>
                <w:szCs w:val="20"/>
              </w:rPr>
            </w:pPr>
            <w:r w:rsidRPr="00534BC3">
              <w:rPr>
                <w:rFonts w:ascii="Arial" w:eastAsia="Times New Roman" w:hAnsi="Arial" w:cs="Arial"/>
                <w:b/>
                <w:bCs/>
                <w:sz w:val="20"/>
                <w:szCs w:val="20"/>
              </w:rPr>
              <w:t> </w:t>
            </w:r>
          </w:p>
        </w:tc>
        <w:tc>
          <w:tcPr>
            <w:tcW w:w="2040" w:type="dxa"/>
            <w:tcBorders>
              <w:top w:val="nil"/>
              <w:left w:val="nil"/>
              <w:bottom w:val="nil"/>
              <w:right w:val="nil"/>
            </w:tcBorders>
            <w:noWrap/>
            <w:vAlign w:val="bottom"/>
            <w:hideMark/>
          </w:tcPr>
          <w:p w14:paraId="0FB75981" w14:textId="77777777" w:rsidR="001173C9" w:rsidRPr="00534BC3" w:rsidRDefault="001173C9" w:rsidP="00DF0F1F">
            <w:pPr>
              <w:spacing w:after="0" w:line="240" w:lineRule="auto"/>
              <w:rPr>
                <w:rFonts w:ascii="Arial" w:eastAsia="Times New Roman" w:hAnsi="Arial" w:cs="Arial"/>
                <w:b/>
                <w:bCs/>
                <w:sz w:val="20"/>
                <w:szCs w:val="20"/>
              </w:rPr>
            </w:pPr>
          </w:p>
        </w:tc>
      </w:tr>
    </w:tbl>
    <w:p w14:paraId="532BF20B" w14:textId="77777777" w:rsidR="001173C9" w:rsidRPr="004D1F97" w:rsidRDefault="001173C9" w:rsidP="001173C9">
      <w:pPr>
        <w:spacing w:after="0" w:line="240" w:lineRule="auto"/>
        <w:jc w:val="both"/>
        <w:rPr>
          <w:rFonts w:ascii="Arial" w:hAnsi="Arial" w:cs="Arial"/>
          <w:b/>
          <w:highlight w:val="green"/>
        </w:rPr>
      </w:pPr>
    </w:p>
    <w:p w14:paraId="57F163C4" w14:textId="77777777" w:rsidR="001173C9" w:rsidRPr="004D1F97" w:rsidRDefault="001173C9" w:rsidP="001173C9">
      <w:pPr>
        <w:autoSpaceDE w:val="0"/>
        <w:autoSpaceDN w:val="0"/>
        <w:adjustRightInd w:val="0"/>
        <w:spacing w:after="0" w:line="240" w:lineRule="auto"/>
        <w:jc w:val="both"/>
        <w:rPr>
          <w:rFonts w:ascii="Arial" w:hAnsi="Arial" w:cs="Arial"/>
          <w:b/>
        </w:rPr>
      </w:pPr>
      <w:r w:rsidRPr="004D1F97">
        <w:rPr>
          <w:rFonts w:ascii="Arial" w:hAnsi="Arial" w:cs="Arial"/>
          <w:b/>
        </w:rPr>
        <w:t xml:space="preserve">GASTOS DE ADMINISTRACIÓN: </w:t>
      </w:r>
    </w:p>
    <w:p w14:paraId="628D32E3" w14:textId="77777777" w:rsidR="001173C9" w:rsidRPr="004D1F97" w:rsidRDefault="001173C9" w:rsidP="001173C9">
      <w:pPr>
        <w:autoSpaceDE w:val="0"/>
        <w:autoSpaceDN w:val="0"/>
        <w:adjustRightInd w:val="0"/>
        <w:spacing w:after="0" w:line="240" w:lineRule="auto"/>
        <w:jc w:val="both"/>
        <w:rPr>
          <w:rFonts w:ascii="Arial" w:hAnsi="Arial" w:cs="Arial"/>
          <w:b/>
        </w:rPr>
      </w:pPr>
    </w:p>
    <w:p w14:paraId="5DE622C1" w14:textId="77777777" w:rsidR="001173C9" w:rsidRPr="004D1F97" w:rsidRDefault="001173C9" w:rsidP="001173C9">
      <w:pPr>
        <w:autoSpaceDE w:val="0"/>
        <w:autoSpaceDN w:val="0"/>
        <w:adjustRightInd w:val="0"/>
        <w:spacing w:after="0" w:line="240" w:lineRule="auto"/>
        <w:jc w:val="both"/>
        <w:rPr>
          <w:rFonts w:ascii="Arial" w:hAnsi="Arial" w:cs="Arial"/>
        </w:rPr>
      </w:pPr>
      <w:r w:rsidRPr="004D1F97">
        <w:rPr>
          <w:rFonts w:ascii="Arial" w:hAnsi="Arial" w:cs="Arial"/>
        </w:rPr>
        <w:t>De acuerdo con lo establecido en el artículo 9° de la ley 643 de 2001, el cual señala:</w:t>
      </w:r>
    </w:p>
    <w:p w14:paraId="60D01C5B" w14:textId="77777777" w:rsidR="001173C9" w:rsidRPr="004D1F97" w:rsidRDefault="001173C9" w:rsidP="001173C9">
      <w:pPr>
        <w:autoSpaceDE w:val="0"/>
        <w:autoSpaceDN w:val="0"/>
        <w:adjustRightInd w:val="0"/>
        <w:spacing w:after="0" w:line="240" w:lineRule="auto"/>
        <w:jc w:val="both"/>
        <w:rPr>
          <w:rFonts w:ascii="Arial" w:hAnsi="Arial" w:cs="Arial"/>
        </w:rPr>
      </w:pPr>
    </w:p>
    <w:p w14:paraId="2ADCAB86" w14:textId="77777777" w:rsidR="001173C9" w:rsidRPr="004D1F97" w:rsidRDefault="001173C9" w:rsidP="001173C9">
      <w:pPr>
        <w:autoSpaceDE w:val="0"/>
        <w:autoSpaceDN w:val="0"/>
        <w:adjustRightInd w:val="0"/>
        <w:spacing w:after="0" w:line="240" w:lineRule="auto"/>
        <w:jc w:val="both"/>
        <w:rPr>
          <w:rFonts w:ascii="Arial" w:hAnsi="Arial" w:cs="Arial"/>
        </w:rPr>
      </w:pPr>
      <w:r w:rsidRPr="004D1F97">
        <w:rPr>
          <w:rFonts w:ascii="Arial" w:hAnsi="Arial" w:cs="Arial"/>
        </w:rPr>
        <w:t>“Reconocimiento y fijación de los gastos de administración. En el caso de la modalidad de operación directa, los gastos máximos permisibles de administración y operación serán los que se establezcan en el reglamento; estos se reconocerán a las entidades administradoras del monopolio rentístico de juegos de suerte y azar por cada modalidad de juego que se explote directamente. Para tal efecto se observarán los criterios de eficiencia establecidos en la presente ley.</w:t>
      </w:r>
    </w:p>
    <w:p w14:paraId="6EACECB3" w14:textId="77777777" w:rsidR="001173C9" w:rsidRPr="004D1F97" w:rsidRDefault="001173C9" w:rsidP="001173C9">
      <w:pPr>
        <w:autoSpaceDE w:val="0"/>
        <w:autoSpaceDN w:val="0"/>
        <w:adjustRightInd w:val="0"/>
        <w:spacing w:after="0" w:line="240" w:lineRule="auto"/>
        <w:jc w:val="both"/>
        <w:rPr>
          <w:rFonts w:ascii="Arial" w:hAnsi="Arial" w:cs="Arial"/>
        </w:rPr>
      </w:pPr>
    </w:p>
    <w:p w14:paraId="7B0171A1" w14:textId="77777777" w:rsidR="001173C9" w:rsidRPr="004D1F97" w:rsidRDefault="001173C9" w:rsidP="001173C9">
      <w:pPr>
        <w:autoSpaceDE w:val="0"/>
        <w:autoSpaceDN w:val="0"/>
        <w:adjustRightInd w:val="0"/>
        <w:spacing w:after="0" w:line="240" w:lineRule="auto"/>
        <w:jc w:val="both"/>
        <w:rPr>
          <w:rFonts w:ascii="Arial" w:hAnsi="Arial" w:cs="Arial"/>
        </w:rPr>
      </w:pPr>
      <w:r w:rsidRPr="004D1F97">
        <w:rPr>
          <w:rFonts w:ascii="Arial" w:hAnsi="Arial" w:cs="Arial"/>
        </w:rPr>
        <w:t>Sin perjuicio de los derechos de explotación, cuando el juego se opere a través de terceros, estos reconocerán a la entidad administradora del monopolio como gastos de administración un porcentaje no superior al uno por ciento (1%) de los derechos de explotación.</w:t>
      </w:r>
    </w:p>
    <w:p w14:paraId="310E8412" w14:textId="77777777" w:rsidR="00552DE5" w:rsidRDefault="00552DE5" w:rsidP="0077661E">
      <w:pPr>
        <w:pStyle w:val="Normal1"/>
        <w:spacing w:after="0" w:line="240" w:lineRule="auto"/>
        <w:jc w:val="both"/>
        <w:rPr>
          <w:rFonts w:ascii="Arial" w:eastAsia="Arial" w:hAnsi="Arial" w:cs="Arial"/>
          <w:highlight w:val="green"/>
        </w:rPr>
      </w:pPr>
    </w:p>
    <w:p w14:paraId="16ADEAB2" w14:textId="77777777" w:rsidR="00534BC3" w:rsidRDefault="00534BC3" w:rsidP="0077661E">
      <w:pPr>
        <w:pStyle w:val="Normal1"/>
        <w:spacing w:after="0" w:line="240" w:lineRule="auto"/>
        <w:jc w:val="both"/>
        <w:rPr>
          <w:rFonts w:ascii="Arial" w:eastAsia="Arial" w:hAnsi="Arial" w:cs="Arial"/>
          <w:highlight w:val="green"/>
        </w:rPr>
      </w:pPr>
    </w:p>
    <w:p w14:paraId="1AB55357" w14:textId="77777777" w:rsidR="00534BC3" w:rsidRDefault="00534BC3" w:rsidP="0077661E">
      <w:pPr>
        <w:pStyle w:val="Normal1"/>
        <w:spacing w:after="0" w:line="240" w:lineRule="auto"/>
        <w:jc w:val="both"/>
        <w:rPr>
          <w:rFonts w:ascii="Arial" w:eastAsia="Arial" w:hAnsi="Arial" w:cs="Arial"/>
          <w:highlight w:val="green"/>
        </w:rPr>
      </w:pPr>
    </w:p>
    <w:p w14:paraId="09E60240" w14:textId="77777777" w:rsidR="00534BC3" w:rsidRPr="004D1F97" w:rsidRDefault="00534BC3" w:rsidP="0077661E">
      <w:pPr>
        <w:pStyle w:val="Normal1"/>
        <w:spacing w:after="0" w:line="240" w:lineRule="auto"/>
        <w:jc w:val="both"/>
        <w:rPr>
          <w:rFonts w:ascii="Arial" w:eastAsia="Arial" w:hAnsi="Arial" w:cs="Arial"/>
          <w:highlight w:val="green"/>
        </w:rPr>
      </w:pPr>
    </w:p>
    <w:p w14:paraId="310E8413" w14:textId="77777777" w:rsidR="00E925E3" w:rsidRPr="004D1F97" w:rsidRDefault="00E925E3" w:rsidP="00E925E3">
      <w:pPr>
        <w:jc w:val="both"/>
        <w:rPr>
          <w:rFonts w:ascii="Arial" w:hAnsi="Arial" w:cs="Arial"/>
          <w:b/>
        </w:rPr>
      </w:pPr>
      <w:r w:rsidRPr="004D1F97">
        <w:rPr>
          <w:rFonts w:ascii="Arial" w:hAnsi="Arial" w:cs="Arial"/>
          <w:b/>
        </w:rPr>
        <w:lastRenderedPageBreak/>
        <w:t>DISPONIBILIDAD PRESUPUESTAL</w:t>
      </w:r>
    </w:p>
    <w:p w14:paraId="310E8414" w14:textId="419FA38D" w:rsidR="00E925E3" w:rsidRPr="004D1F97" w:rsidRDefault="002157B5" w:rsidP="00E925E3">
      <w:pPr>
        <w:jc w:val="both"/>
        <w:rPr>
          <w:rFonts w:ascii="Arial" w:eastAsia="Arial" w:hAnsi="Arial" w:cs="Arial"/>
        </w:rPr>
      </w:pPr>
      <w:r w:rsidRPr="004D1F97">
        <w:rPr>
          <w:rFonts w:ascii="Arial" w:eastAsia="Arial" w:hAnsi="Arial" w:cs="Arial"/>
        </w:rPr>
        <w:t xml:space="preserve">El contrato de concesión para la operación del juego de apuestas permanentes o chance en el Departamento de Antioquia no genera erogación alguna para La Lotería de Medellín, toda vez que las obligaciones de pago son del Concesionario a favor de La Concedente, por </w:t>
      </w:r>
      <w:r w:rsidR="00010677" w:rsidRPr="004D1F97">
        <w:rPr>
          <w:rFonts w:ascii="Arial" w:eastAsia="Arial" w:hAnsi="Arial" w:cs="Arial"/>
        </w:rPr>
        <w:t>tanto,</w:t>
      </w:r>
      <w:r w:rsidRPr="004D1F97">
        <w:rPr>
          <w:rFonts w:ascii="Arial" w:eastAsia="Arial" w:hAnsi="Arial" w:cs="Arial"/>
        </w:rPr>
        <w:t xml:space="preserve"> no hay lugar a disponibilidad presupuestal.</w:t>
      </w:r>
    </w:p>
    <w:p w14:paraId="310E8415" w14:textId="77777777" w:rsidR="00B61740" w:rsidRPr="004D1F97" w:rsidRDefault="00B61740" w:rsidP="00E925E3">
      <w:pPr>
        <w:pStyle w:val="western"/>
        <w:shd w:val="clear" w:color="auto" w:fill="FFFFFF"/>
        <w:spacing w:after="0" w:afterAutospacing="0"/>
        <w:jc w:val="both"/>
        <w:rPr>
          <w:rFonts w:ascii="Arial" w:hAnsi="Arial" w:cs="Arial"/>
          <w:b/>
          <w:color w:val="000000"/>
          <w:sz w:val="22"/>
          <w:szCs w:val="22"/>
        </w:rPr>
      </w:pPr>
      <w:r w:rsidRPr="004D1F97">
        <w:rPr>
          <w:rFonts w:ascii="Arial" w:hAnsi="Arial" w:cs="Arial"/>
          <w:b/>
          <w:color w:val="000000"/>
          <w:sz w:val="22"/>
          <w:szCs w:val="22"/>
        </w:rPr>
        <w:t xml:space="preserve">8. MENCIÓN DE SI LA CONTRATACIÓN ESTA COBIJADA POR ACUERDO COMERCIAL. </w:t>
      </w:r>
    </w:p>
    <w:p w14:paraId="77CA2F83" w14:textId="77777777" w:rsidR="00364F13" w:rsidRPr="004D1F97" w:rsidRDefault="00364F13" w:rsidP="00552DE5">
      <w:pPr>
        <w:spacing w:after="0"/>
        <w:jc w:val="both"/>
        <w:rPr>
          <w:rFonts w:ascii="Arial" w:eastAsia="Arial" w:hAnsi="Arial" w:cs="Arial"/>
          <w:highlight w:val="green"/>
        </w:rPr>
      </w:pPr>
    </w:p>
    <w:p w14:paraId="55C59878" w14:textId="77777777" w:rsidR="006A2F7C" w:rsidRPr="004D1F97" w:rsidRDefault="006A2F7C" w:rsidP="006A2F7C">
      <w:pPr>
        <w:spacing w:after="0" w:line="240" w:lineRule="auto"/>
        <w:jc w:val="both"/>
        <w:rPr>
          <w:rFonts w:ascii="Arial" w:hAnsi="Arial" w:cs="Arial"/>
        </w:rPr>
      </w:pPr>
      <w:r w:rsidRPr="004D1F97">
        <w:rPr>
          <w:rFonts w:ascii="Arial" w:eastAsia="Arial" w:hAnsi="Arial" w:cs="Arial"/>
        </w:rPr>
        <w:t xml:space="preserve">Los acuerdos Comerciales son tratados internacionales celebrados por el estado </w:t>
      </w:r>
      <w:proofErr w:type="gramStart"/>
      <w:r w:rsidRPr="004D1F97">
        <w:rPr>
          <w:rFonts w:ascii="Arial" w:eastAsia="Arial" w:hAnsi="Arial" w:cs="Arial"/>
        </w:rPr>
        <w:t>Colombiano</w:t>
      </w:r>
      <w:proofErr w:type="gramEnd"/>
      <w:r w:rsidRPr="004D1F97">
        <w:rPr>
          <w:rFonts w:ascii="Arial" w:eastAsia="Arial" w:hAnsi="Arial" w:cs="Arial"/>
        </w:rPr>
        <w:t xml:space="preserve">, que son incorporados a la normativa del país, por medio de una Ley de la república; de este modo, se hace obligatorio para las entidades públicas, cumplir con las obligaciones derivadas de los mismos. </w:t>
      </w:r>
    </w:p>
    <w:p w14:paraId="1877177A" w14:textId="77777777" w:rsidR="006A2F7C" w:rsidRPr="004D1F97" w:rsidRDefault="006A2F7C" w:rsidP="006A2F7C">
      <w:pPr>
        <w:pStyle w:val="Normal1"/>
        <w:spacing w:after="0" w:line="240" w:lineRule="auto"/>
        <w:ind w:left="102" w:right="80"/>
        <w:jc w:val="both"/>
        <w:rPr>
          <w:rFonts w:ascii="Arial" w:hAnsi="Arial" w:cs="Arial"/>
          <w:color w:val="auto"/>
        </w:rPr>
      </w:pPr>
    </w:p>
    <w:p w14:paraId="2BCC5BAB" w14:textId="77777777" w:rsidR="006A2F7C" w:rsidRPr="004D1F97" w:rsidRDefault="006A2F7C" w:rsidP="006A2F7C">
      <w:pPr>
        <w:spacing w:after="0" w:line="240" w:lineRule="auto"/>
        <w:jc w:val="both"/>
        <w:rPr>
          <w:rFonts w:ascii="Arial" w:hAnsi="Arial" w:cs="Arial"/>
        </w:rPr>
      </w:pPr>
      <w:r w:rsidRPr="004D1F97">
        <w:rPr>
          <w:rFonts w:ascii="Arial" w:eastAsia="Arial" w:hAnsi="Arial" w:cs="Arial"/>
        </w:rPr>
        <w:t>El Ministerio de Comercio Industria y Turismo en compañía del Departamento Nacional de Planeación expidió el denominado “</w:t>
      </w:r>
      <w:r w:rsidRPr="004D1F97">
        <w:rPr>
          <w:rFonts w:ascii="Arial" w:eastAsia="Arial" w:hAnsi="Arial" w:cs="Arial"/>
          <w:b/>
          <w:i/>
        </w:rPr>
        <w:t>MANUAL EXPLICATIVO DE LOS CAPÍTULOS DE CONTRATACIÓN PÚBLICA DE LOS ACUERDOS COMERCIALES NEGOCIADOS POR COLOMBIA PARA ENTIDADES CONTRATANTES</w:t>
      </w:r>
      <w:r w:rsidRPr="004D1F97">
        <w:rPr>
          <w:rFonts w:ascii="Arial" w:eastAsia="Arial" w:hAnsi="Arial" w:cs="Arial"/>
        </w:rPr>
        <w:t>”, con base en el cual la entidad debe verificar:</w:t>
      </w:r>
    </w:p>
    <w:p w14:paraId="59E57960" w14:textId="77777777" w:rsidR="006A2F7C" w:rsidRPr="004D1F97" w:rsidRDefault="006A2F7C" w:rsidP="006A2F7C">
      <w:pPr>
        <w:pStyle w:val="Normal1"/>
        <w:spacing w:after="0" w:line="240" w:lineRule="auto"/>
        <w:ind w:left="102" w:right="80"/>
        <w:jc w:val="both"/>
        <w:rPr>
          <w:rFonts w:ascii="Arial" w:hAnsi="Arial" w:cs="Arial"/>
          <w:color w:val="auto"/>
        </w:rPr>
      </w:pPr>
    </w:p>
    <w:p w14:paraId="536E31F0" w14:textId="77777777" w:rsidR="006A2F7C" w:rsidRPr="004D1F97" w:rsidRDefault="006A2F7C" w:rsidP="006A2F7C">
      <w:pPr>
        <w:pStyle w:val="Normal1"/>
        <w:numPr>
          <w:ilvl w:val="0"/>
          <w:numId w:val="7"/>
        </w:numPr>
        <w:spacing w:after="0" w:line="240" w:lineRule="auto"/>
        <w:ind w:hanging="360"/>
        <w:jc w:val="both"/>
        <w:rPr>
          <w:rFonts w:ascii="Arial" w:hAnsi="Arial" w:cs="Arial"/>
          <w:color w:val="auto"/>
        </w:rPr>
      </w:pPr>
      <w:r w:rsidRPr="004D1F97">
        <w:rPr>
          <w:rFonts w:ascii="Arial" w:eastAsia="Arial" w:hAnsi="Arial" w:cs="Arial"/>
          <w:color w:val="auto"/>
        </w:rPr>
        <w:t>Si la Lotería de Medellín, está incluida en el listado de entidades cubiertas,</w:t>
      </w:r>
    </w:p>
    <w:p w14:paraId="457EAAC4" w14:textId="77777777" w:rsidR="006A2F7C" w:rsidRPr="004D1F97" w:rsidRDefault="006A2F7C" w:rsidP="006A2F7C">
      <w:pPr>
        <w:pStyle w:val="Normal1"/>
        <w:numPr>
          <w:ilvl w:val="0"/>
          <w:numId w:val="7"/>
        </w:numPr>
        <w:spacing w:after="0" w:line="240" w:lineRule="auto"/>
        <w:ind w:hanging="360"/>
        <w:jc w:val="both"/>
        <w:rPr>
          <w:rFonts w:ascii="Arial" w:hAnsi="Arial" w:cs="Arial"/>
          <w:color w:val="auto"/>
        </w:rPr>
      </w:pPr>
      <w:r w:rsidRPr="004D1F97">
        <w:rPr>
          <w:rFonts w:ascii="Arial" w:eastAsia="Arial" w:hAnsi="Arial" w:cs="Arial"/>
          <w:color w:val="auto"/>
        </w:rPr>
        <w:t>Si el monto de la contratación, supera los umbrales indicados en los acuerdos comerciales,</w:t>
      </w:r>
    </w:p>
    <w:p w14:paraId="2769EE3B" w14:textId="77777777" w:rsidR="006A2F7C" w:rsidRPr="004D1F97" w:rsidRDefault="006A2F7C" w:rsidP="006A2F7C">
      <w:pPr>
        <w:pStyle w:val="Normal1"/>
        <w:numPr>
          <w:ilvl w:val="0"/>
          <w:numId w:val="7"/>
        </w:numPr>
        <w:spacing w:after="0" w:line="240" w:lineRule="auto"/>
        <w:ind w:hanging="360"/>
        <w:jc w:val="both"/>
        <w:rPr>
          <w:rFonts w:ascii="Arial" w:hAnsi="Arial" w:cs="Arial"/>
          <w:color w:val="auto"/>
        </w:rPr>
      </w:pPr>
      <w:r w:rsidRPr="004D1F97">
        <w:rPr>
          <w:rFonts w:ascii="Arial" w:eastAsia="Arial" w:hAnsi="Arial" w:cs="Arial"/>
          <w:color w:val="auto"/>
        </w:rPr>
        <w:t>Si el objeto de la contratación está cubierto por alguna exclusión de aplicabilidad o excepción de las indicadas en el documento.</w:t>
      </w:r>
    </w:p>
    <w:p w14:paraId="25E51CC9" w14:textId="77777777" w:rsidR="006A2F7C" w:rsidRPr="004D1F97" w:rsidRDefault="006A2F7C" w:rsidP="006A2F7C">
      <w:pPr>
        <w:pStyle w:val="Normal1"/>
        <w:spacing w:after="0" w:line="240" w:lineRule="auto"/>
        <w:ind w:left="102" w:right="80"/>
        <w:jc w:val="both"/>
        <w:rPr>
          <w:rFonts w:ascii="Arial" w:eastAsia="Arial" w:hAnsi="Arial" w:cs="Arial"/>
          <w:color w:val="auto"/>
        </w:rPr>
      </w:pPr>
    </w:p>
    <w:p w14:paraId="618E0C35" w14:textId="77777777" w:rsidR="006A2F7C" w:rsidRPr="004D1F97" w:rsidRDefault="006A2F7C" w:rsidP="006A2F7C">
      <w:pPr>
        <w:pStyle w:val="Normal1"/>
        <w:spacing w:after="0" w:line="240" w:lineRule="auto"/>
        <w:ind w:left="102" w:right="80"/>
        <w:jc w:val="both"/>
        <w:rPr>
          <w:rFonts w:ascii="Arial" w:eastAsia="Arial" w:hAnsi="Arial" w:cs="Arial"/>
          <w:color w:val="auto"/>
        </w:rPr>
      </w:pPr>
      <w:r w:rsidRPr="004D1F97">
        <w:rPr>
          <w:rFonts w:ascii="Arial" w:eastAsia="Arial" w:hAnsi="Arial" w:cs="Arial"/>
          <w:color w:val="auto"/>
        </w:rPr>
        <w:t xml:space="preserve">Después de revisada la lista de entidades cubiertas establecida en el numeral 1.2.1. Del mencionado Manual, se encuentra que la Lotería de Medellín no hace parte de las entidades allí mencionadas, y por ende no le es aplicable ningún tratado de libre comercio o Acuerdo Comercial vigente. </w:t>
      </w:r>
    </w:p>
    <w:p w14:paraId="6547B9C9" w14:textId="77777777" w:rsidR="006A2F7C" w:rsidRPr="004D1F97" w:rsidRDefault="006A2F7C" w:rsidP="006A2F7C">
      <w:pPr>
        <w:pStyle w:val="Normal1"/>
        <w:spacing w:after="0" w:line="240" w:lineRule="auto"/>
        <w:ind w:left="102" w:right="80"/>
        <w:jc w:val="both"/>
        <w:rPr>
          <w:rFonts w:ascii="Arial" w:hAnsi="Arial" w:cs="Arial"/>
          <w:color w:val="auto"/>
        </w:rPr>
      </w:pPr>
    </w:p>
    <w:p w14:paraId="21772825" w14:textId="77777777" w:rsidR="006A2F7C" w:rsidRPr="004D1F97" w:rsidRDefault="006A2F7C" w:rsidP="006A2F7C">
      <w:pPr>
        <w:pStyle w:val="Normal1"/>
        <w:spacing w:after="0" w:line="240" w:lineRule="auto"/>
        <w:ind w:left="102" w:right="80"/>
        <w:jc w:val="both"/>
        <w:rPr>
          <w:rFonts w:ascii="Arial" w:eastAsia="Arial" w:hAnsi="Arial" w:cs="Arial"/>
          <w:color w:val="auto"/>
        </w:rPr>
      </w:pPr>
      <w:r w:rsidRPr="004D1F97">
        <w:rPr>
          <w:rFonts w:ascii="Arial" w:eastAsia="Arial" w:hAnsi="Arial" w:cs="Arial"/>
          <w:color w:val="auto"/>
        </w:rPr>
        <w:t xml:space="preserve">Por lo anterior y según lo establecido por el Manual para el manejo de los Acuerdos Comerciales en Procesos de Contratación expedido por Colombia Compra Eficiente, si la Entidad no hace parte de las Entidades Estatales incluidas en el Acuerdo Comercial el proceso de Contratación no está cubierto por este, no es necesario hacer análisis adicional alguno. </w:t>
      </w:r>
    </w:p>
    <w:p w14:paraId="310E8420" w14:textId="77777777" w:rsidR="008200DB" w:rsidRPr="004D1F97" w:rsidRDefault="005D28A4" w:rsidP="00552DE5">
      <w:pPr>
        <w:pStyle w:val="western"/>
        <w:shd w:val="clear" w:color="auto" w:fill="FFFFFF"/>
        <w:spacing w:after="0" w:afterAutospacing="0"/>
        <w:jc w:val="both"/>
        <w:rPr>
          <w:rFonts w:ascii="Arial" w:hAnsi="Arial" w:cs="Arial"/>
          <w:b/>
          <w:color w:val="000000"/>
          <w:sz w:val="22"/>
          <w:szCs w:val="22"/>
        </w:rPr>
      </w:pPr>
      <w:r w:rsidRPr="004D1F97">
        <w:rPr>
          <w:rFonts w:ascii="Arial" w:hAnsi="Arial" w:cs="Arial"/>
          <w:b/>
          <w:color w:val="000000"/>
          <w:sz w:val="22"/>
          <w:szCs w:val="22"/>
        </w:rPr>
        <w:lastRenderedPageBreak/>
        <w:t xml:space="preserve">9. MENCIÓN DE SI LA CONVOCATORIA ES SUSCEPTIBLE DE SER LIMITADA A </w:t>
      </w:r>
      <w:proofErr w:type="spellStart"/>
      <w:r w:rsidRPr="004D1F97">
        <w:rPr>
          <w:rFonts w:ascii="Arial" w:hAnsi="Arial" w:cs="Arial"/>
          <w:b/>
          <w:color w:val="000000"/>
          <w:sz w:val="22"/>
          <w:szCs w:val="22"/>
        </w:rPr>
        <w:t>MYPIME</w:t>
      </w:r>
      <w:proofErr w:type="spellEnd"/>
      <w:r w:rsidRPr="004D1F97">
        <w:rPr>
          <w:rFonts w:ascii="Arial" w:hAnsi="Arial" w:cs="Arial"/>
          <w:b/>
          <w:color w:val="000000"/>
          <w:sz w:val="22"/>
          <w:szCs w:val="22"/>
        </w:rPr>
        <w:t>.</w:t>
      </w:r>
    </w:p>
    <w:p w14:paraId="310E8421" w14:textId="77777777" w:rsidR="008200DB" w:rsidRDefault="008200DB" w:rsidP="008200DB">
      <w:pPr>
        <w:pStyle w:val="western"/>
        <w:shd w:val="clear" w:color="auto" w:fill="FFFFFF"/>
        <w:spacing w:after="0" w:afterAutospacing="0"/>
        <w:jc w:val="both"/>
        <w:rPr>
          <w:rFonts w:ascii="Arial" w:hAnsi="Arial" w:cs="Arial"/>
          <w:color w:val="333333"/>
          <w:sz w:val="22"/>
          <w:szCs w:val="22"/>
        </w:rPr>
      </w:pPr>
      <w:r w:rsidRPr="004D1F97">
        <w:rPr>
          <w:rFonts w:ascii="Arial" w:hAnsi="Arial" w:cs="Arial"/>
          <w:sz w:val="22"/>
          <w:szCs w:val="22"/>
        </w:rPr>
        <w:t>De conformidad con el artículo</w:t>
      </w:r>
      <w:r w:rsidRPr="004D1F97">
        <w:rPr>
          <w:rStyle w:val="Fuerte"/>
          <w:rFonts w:ascii="Arial" w:hAnsi="Arial" w:cs="Arial"/>
          <w:color w:val="333333"/>
          <w:sz w:val="22"/>
          <w:szCs w:val="22"/>
        </w:rPr>
        <w:t xml:space="preserve"> </w:t>
      </w:r>
      <w:r w:rsidRPr="004D1F97">
        <w:rPr>
          <w:rStyle w:val="Fuerte"/>
          <w:rFonts w:ascii="Arial" w:hAnsi="Arial" w:cs="Arial"/>
          <w:b w:val="0"/>
          <w:color w:val="333333"/>
          <w:sz w:val="22"/>
          <w:szCs w:val="22"/>
        </w:rPr>
        <w:t>2.2.1.2.4.2.2</w:t>
      </w:r>
      <w:r w:rsidRPr="004D1F97">
        <w:rPr>
          <w:rStyle w:val="Fuerte"/>
          <w:rFonts w:ascii="Arial" w:hAnsi="Arial" w:cs="Arial"/>
          <w:color w:val="333333"/>
          <w:sz w:val="22"/>
          <w:szCs w:val="22"/>
        </w:rPr>
        <w:t>.</w:t>
      </w:r>
      <w:r w:rsidRPr="004D1F97">
        <w:rPr>
          <w:rStyle w:val="apple-converted-space"/>
          <w:rFonts w:ascii="Arial" w:hAnsi="Arial" w:cs="Arial"/>
          <w:bCs/>
          <w:color w:val="333333"/>
          <w:sz w:val="22"/>
          <w:szCs w:val="22"/>
        </w:rPr>
        <w:t> del Decreto 1082 de 2015</w:t>
      </w:r>
      <w:r w:rsidRPr="004D1F97">
        <w:rPr>
          <w:rStyle w:val="nfasis"/>
          <w:rFonts w:ascii="Arial" w:hAnsi="Arial" w:cs="Arial"/>
          <w:color w:val="333333"/>
          <w:sz w:val="22"/>
          <w:szCs w:val="22"/>
        </w:rPr>
        <w:t>. </w:t>
      </w:r>
      <w:r w:rsidRPr="004D1F97">
        <w:rPr>
          <w:rFonts w:ascii="Arial" w:hAnsi="Arial" w:cs="Arial"/>
          <w:color w:val="333333"/>
          <w:sz w:val="22"/>
          <w:szCs w:val="22"/>
        </w:rPr>
        <w:t xml:space="preserve">La Entidad Estatal debe limitar a las </w:t>
      </w:r>
      <w:proofErr w:type="spellStart"/>
      <w:r w:rsidRPr="004D1F97">
        <w:rPr>
          <w:rFonts w:ascii="Arial" w:hAnsi="Arial" w:cs="Arial"/>
          <w:color w:val="333333"/>
          <w:sz w:val="22"/>
          <w:szCs w:val="22"/>
        </w:rPr>
        <w:t>Mipyme</w:t>
      </w:r>
      <w:proofErr w:type="spellEnd"/>
      <w:r w:rsidRPr="004D1F97">
        <w:rPr>
          <w:rFonts w:ascii="Arial" w:hAnsi="Arial" w:cs="Arial"/>
          <w:color w:val="333333"/>
          <w:sz w:val="22"/>
          <w:szCs w:val="22"/>
        </w:rPr>
        <w:t xml:space="preserve"> nacionales con mínimo un (1) año de existencia la convocatoria del Proceso de Contratación en la modalidad de licitación pública, selección abreviada y concurso de méritos cuando:</w:t>
      </w:r>
    </w:p>
    <w:p w14:paraId="3DB1E70F" w14:textId="77777777" w:rsidR="007354B8" w:rsidRDefault="007354B8" w:rsidP="008200DB">
      <w:pPr>
        <w:pStyle w:val="NormalWeb"/>
        <w:shd w:val="clear" w:color="auto" w:fill="FFFFFF"/>
        <w:spacing w:before="0" w:beforeAutospacing="0" w:after="107" w:afterAutospacing="0"/>
        <w:jc w:val="both"/>
        <w:rPr>
          <w:rFonts w:ascii="Arial" w:hAnsi="Arial" w:cs="Arial"/>
          <w:color w:val="333333"/>
          <w:sz w:val="22"/>
          <w:szCs w:val="22"/>
        </w:rPr>
      </w:pPr>
    </w:p>
    <w:p w14:paraId="310E8422" w14:textId="7FBE2C2E" w:rsidR="008200DB" w:rsidRPr="004D1F97" w:rsidRDefault="008200DB" w:rsidP="008200DB">
      <w:pPr>
        <w:pStyle w:val="NormalWeb"/>
        <w:shd w:val="clear" w:color="auto" w:fill="FFFFFF"/>
        <w:spacing w:before="0" w:beforeAutospacing="0" w:after="107" w:afterAutospacing="0"/>
        <w:jc w:val="both"/>
        <w:rPr>
          <w:rFonts w:ascii="Arial" w:hAnsi="Arial" w:cs="Arial"/>
          <w:color w:val="333333"/>
          <w:sz w:val="22"/>
          <w:szCs w:val="22"/>
        </w:rPr>
      </w:pPr>
      <w:r w:rsidRPr="004D1F97">
        <w:rPr>
          <w:rFonts w:ascii="Arial" w:hAnsi="Arial" w:cs="Arial"/>
          <w:color w:val="333333"/>
          <w:sz w:val="22"/>
          <w:szCs w:val="22"/>
        </w:rPr>
        <w:t>1.    El valor del Proceso de Contratación es menor a ciento veinticinco mil dólares de los Estados Unidos de América (</w:t>
      </w:r>
      <w:proofErr w:type="spellStart"/>
      <w:r w:rsidRPr="004D1F97">
        <w:rPr>
          <w:rFonts w:ascii="Arial" w:hAnsi="Arial" w:cs="Arial"/>
          <w:color w:val="333333"/>
          <w:sz w:val="22"/>
          <w:szCs w:val="22"/>
        </w:rPr>
        <w:t>US$125.000</w:t>
      </w:r>
      <w:proofErr w:type="spellEnd"/>
      <w:r w:rsidRPr="004D1F97">
        <w:rPr>
          <w:rFonts w:ascii="Arial" w:hAnsi="Arial" w:cs="Arial"/>
          <w:color w:val="333333"/>
          <w:sz w:val="22"/>
          <w:szCs w:val="22"/>
        </w:rPr>
        <w:t>), liquidados con la tasa de cambio que para el efecto determina cada dos años el Ministerio de Comercio, Industria y Turismo; y</w:t>
      </w:r>
    </w:p>
    <w:p w14:paraId="310E8423" w14:textId="77777777" w:rsidR="008200DB" w:rsidRPr="004D1F97" w:rsidRDefault="008200DB" w:rsidP="008200DB">
      <w:pPr>
        <w:pStyle w:val="NormalWeb"/>
        <w:shd w:val="clear" w:color="auto" w:fill="FFFFFF"/>
        <w:spacing w:before="0" w:beforeAutospacing="0" w:after="107" w:afterAutospacing="0"/>
        <w:jc w:val="both"/>
        <w:rPr>
          <w:rFonts w:ascii="Arial" w:hAnsi="Arial" w:cs="Arial"/>
          <w:color w:val="333333"/>
          <w:sz w:val="22"/>
          <w:szCs w:val="22"/>
        </w:rPr>
      </w:pPr>
      <w:r w:rsidRPr="004D1F97">
        <w:rPr>
          <w:rFonts w:ascii="Arial" w:hAnsi="Arial" w:cs="Arial"/>
          <w:color w:val="333333"/>
          <w:sz w:val="22"/>
          <w:szCs w:val="22"/>
        </w:rPr>
        <w:t xml:space="preserve">2.    La Entidad Estatal ha recibido solicitudes de por lo menos tres (3) </w:t>
      </w:r>
      <w:proofErr w:type="spellStart"/>
      <w:r w:rsidRPr="004D1F97">
        <w:rPr>
          <w:rFonts w:ascii="Arial" w:hAnsi="Arial" w:cs="Arial"/>
          <w:color w:val="333333"/>
          <w:sz w:val="22"/>
          <w:szCs w:val="22"/>
        </w:rPr>
        <w:t>Mipyme</w:t>
      </w:r>
      <w:proofErr w:type="spellEnd"/>
      <w:r w:rsidRPr="004D1F97">
        <w:rPr>
          <w:rFonts w:ascii="Arial" w:hAnsi="Arial" w:cs="Arial"/>
          <w:color w:val="333333"/>
          <w:sz w:val="22"/>
          <w:szCs w:val="22"/>
        </w:rPr>
        <w:t xml:space="preserve"> nacionales para limitar la convocatoria a </w:t>
      </w:r>
      <w:proofErr w:type="spellStart"/>
      <w:r w:rsidRPr="004D1F97">
        <w:rPr>
          <w:rFonts w:ascii="Arial" w:hAnsi="Arial" w:cs="Arial"/>
          <w:color w:val="333333"/>
          <w:sz w:val="22"/>
          <w:szCs w:val="22"/>
        </w:rPr>
        <w:t>Mipyme</w:t>
      </w:r>
      <w:proofErr w:type="spellEnd"/>
      <w:r w:rsidRPr="004D1F97">
        <w:rPr>
          <w:rFonts w:ascii="Arial" w:hAnsi="Arial" w:cs="Arial"/>
          <w:color w:val="333333"/>
          <w:sz w:val="22"/>
          <w:szCs w:val="22"/>
        </w:rPr>
        <w:t xml:space="preserve"> nacionales. La Entidad Estatal debe recibir estas solicitudes por lo menos un (1) día hábil antes de la apertura del Proceso de Contratación.</w:t>
      </w:r>
    </w:p>
    <w:p w14:paraId="310E8424" w14:textId="77777777" w:rsidR="008200DB" w:rsidRPr="004D1F97" w:rsidRDefault="008200DB" w:rsidP="008200DB">
      <w:pPr>
        <w:pStyle w:val="NormalWeb"/>
        <w:shd w:val="clear" w:color="auto" w:fill="FFFFFF"/>
        <w:spacing w:before="0" w:beforeAutospacing="0" w:after="107" w:afterAutospacing="0"/>
        <w:jc w:val="both"/>
        <w:rPr>
          <w:rFonts w:ascii="Arial" w:hAnsi="Arial" w:cs="Arial"/>
          <w:sz w:val="22"/>
          <w:szCs w:val="22"/>
        </w:rPr>
      </w:pPr>
      <w:r w:rsidRPr="004D1F97">
        <w:rPr>
          <w:rFonts w:ascii="Arial" w:hAnsi="Arial" w:cs="Arial"/>
          <w:sz w:val="22"/>
          <w:szCs w:val="22"/>
        </w:rPr>
        <w:t xml:space="preserve">Por tratarse de un proceso sin cuantía el actual proceso no se encuentra limitado a </w:t>
      </w:r>
      <w:proofErr w:type="spellStart"/>
      <w:r w:rsidRPr="004D1F97">
        <w:rPr>
          <w:rFonts w:ascii="Arial" w:hAnsi="Arial" w:cs="Arial"/>
          <w:sz w:val="22"/>
          <w:szCs w:val="22"/>
        </w:rPr>
        <w:t>Mipyme</w:t>
      </w:r>
      <w:proofErr w:type="spellEnd"/>
      <w:r w:rsidRPr="004D1F97">
        <w:rPr>
          <w:rFonts w:ascii="Arial" w:hAnsi="Arial" w:cs="Arial"/>
          <w:sz w:val="22"/>
          <w:szCs w:val="22"/>
        </w:rPr>
        <w:t xml:space="preserve"> nacionales. </w:t>
      </w:r>
    </w:p>
    <w:p w14:paraId="310E8425" w14:textId="77777777" w:rsidR="00B121C7" w:rsidRPr="004D1F97" w:rsidRDefault="00B121C7" w:rsidP="008200DB">
      <w:pPr>
        <w:pStyle w:val="NormalWeb"/>
        <w:shd w:val="clear" w:color="auto" w:fill="FFFFFF"/>
        <w:spacing w:before="0" w:beforeAutospacing="0" w:after="107" w:afterAutospacing="0"/>
        <w:jc w:val="both"/>
        <w:rPr>
          <w:rFonts w:ascii="Arial" w:hAnsi="Arial" w:cs="Arial"/>
          <w:sz w:val="22"/>
          <w:szCs w:val="22"/>
          <w:highlight w:val="green"/>
        </w:rPr>
      </w:pPr>
    </w:p>
    <w:p w14:paraId="310E8426" w14:textId="77777777" w:rsidR="00B121C7" w:rsidRPr="004D1F97" w:rsidRDefault="00B121C7" w:rsidP="008200DB">
      <w:pPr>
        <w:pStyle w:val="NormalWeb"/>
        <w:shd w:val="clear" w:color="auto" w:fill="FFFFFF"/>
        <w:spacing w:before="0" w:beforeAutospacing="0" w:after="107" w:afterAutospacing="0"/>
        <w:jc w:val="both"/>
        <w:rPr>
          <w:rFonts w:ascii="Arial" w:hAnsi="Arial" w:cs="Arial"/>
          <w:b/>
          <w:color w:val="333333"/>
          <w:sz w:val="22"/>
          <w:szCs w:val="22"/>
        </w:rPr>
      </w:pPr>
      <w:r w:rsidRPr="004D1F97">
        <w:rPr>
          <w:rFonts w:ascii="Arial" w:hAnsi="Arial" w:cs="Arial"/>
          <w:b/>
          <w:sz w:val="22"/>
          <w:szCs w:val="22"/>
        </w:rPr>
        <w:t xml:space="preserve">10. ENUMERACIÓN Y BREVE DESCRIPCIÓN DE LAS CONDICIONES PARA PARTICIPAR EN EL PROCESO DE CONTRATACIÓN. </w:t>
      </w:r>
    </w:p>
    <w:p w14:paraId="310E8427" w14:textId="77777777" w:rsidR="001A6B9C" w:rsidRPr="004D1F97" w:rsidRDefault="001A6B9C" w:rsidP="001A6B9C">
      <w:pPr>
        <w:pStyle w:val="Normal1"/>
        <w:jc w:val="both"/>
        <w:rPr>
          <w:rFonts w:ascii="Arial" w:eastAsia="Arial" w:hAnsi="Arial" w:cs="Arial"/>
          <w:color w:val="auto"/>
        </w:rPr>
      </w:pPr>
      <w:r w:rsidRPr="004D1F97">
        <w:rPr>
          <w:rFonts w:ascii="Arial" w:eastAsia="Arial" w:hAnsi="Arial" w:cs="Arial"/>
          <w:color w:val="auto"/>
        </w:rPr>
        <w:t xml:space="preserve">Se considerarán </w:t>
      </w:r>
      <w:r w:rsidRPr="004D1F97">
        <w:rPr>
          <w:rFonts w:ascii="Arial" w:eastAsia="Arial" w:hAnsi="Arial" w:cs="Arial"/>
          <w:b/>
          <w:color w:val="auto"/>
        </w:rPr>
        <w:t>HÁBILES</w:t>
      </w:r>
      <w:r w:rsidRPr="004D1F97">
        <w:rPr>
          <w:rFonts w:ascii="Arial" w:eastAsia="Arial" w:hAnsi="Arial" w:cs="Arial"/>
          <w:color w:val="auto"/>
        </w:rPr>
        <w:t xml:space="preserve"> aquellas propuestas que obtengan la calificación </w:t>
      </w:r>
      <w:r w:rsidRPr="004D1F97">
        <w:rPr>
          <w:rFonts w:ascii="Arial" w:eastAsia="Arial" w:hAnsi="Arial" w:cs="Arial"/>
          <w:b/>
          <w:color w:val="auto"/>
        </w:rPr>
        <w:t>“CUMPLE”</w:t>
      </w:r>
      <w:r w:rsidRPr="004D1F97">
        <w:rPr>
          <w:rFonts w:ascii="Arial" w:eastAsia="Arial" w:hAnsi="Arial" w:cs="Arial"/>
          <w:color w:val="auto"/>
        </w:rPr>
        <w:t xml:space="preserve"> en todos los requisitos habilitantes establecidos en el Pliego de Condiciones, así: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32"/>
        <w:gridCol w:w="2148"/>
      </w:tblGrid>
      <w:tr w:rsidR="001A6B9C" w:rsidRPr="004D1F97" w14:paraId="310E842A" w14:textId="77777777" w:rsidTr="00897763">
        <w:trPr>
          <w:trHeight w:val="20"/>
          <w:jc w:val="center"/>
        </w:trPr>
        <w:tc>
          <w:tcPr>
            <w:tcW w:w="0" w:type="auto"/>
            <w:shd w:val="clear" w:color="auto" w:fill="000000"/>
          </w:tcPr>
          <w:p w14:paraId="310E8428"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b/>
                <w:color w:val="auto"/>
              </w:rPr>
              <w:t>REQUISITO</w:t>
            </w:r>
          </w:p>
        </w:tc>
        <w:tc>
          <w:tcPr>
            <w:tcW w:w="0" w:type="auto"/>
            <w:shd w:val="clear" w:color="auto" w:fill="000000"/>
          </w:tcPr>
          <w:p w14:paraId="310E8429" w14:textId="77777777" w:rsidR="001A6B9C" w:rsidRPr="004D1F97" w:rsidRDefault="001A6B9C" w:rsidP="00897763">
            <w:pPr>
              <w:pStyle w:val="Normal1"/>
              <w:spacing w:after="0"/>
              <w:jc w:val="center"/>
              <w:rPr>
                <w:rFonts w:ascii="Arial" w:hAnsi="Arial" w:cs="Arial"/>
                <w:b/>
                <w:color w:val="auto"/>
              </w:rPr>
            </w:pPr>
            <w:r w:rsidRPr="004D1F97">
              <w:rPr>
                <w:rFonts w:ascii="Arial" w:hAnsi="Arial" w:cs="Arial"/>
                <w:b/>
                <w:color w:val="auto"/>
              </w:rPr>
              <w:t>RESULTADO</w:t>
            </w:r>
          </w:p>
        </w:tc>
      </w:tr>
      <w:tr w:rsidR="001A6B9C" w:rsidRPr="004D1F97" w14:paraId="310E842D" w14:textId="77777777" w:rsidTr="00897763">
        <w:trPr>
          <w:trHeight w:val="20"/>
          <w:jc w:val="center"/>
        </w:trPr>
        <w:tc>
          <w:tcPr>
            <w:tcW w:w="0" w:type="auto"/>
          </w:tcPr>
          <w:p w14:paraId="310E842B"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Capacidad Jurídica</w:t>
            </w:r>
          </w:p>
        </w:tc>
        <w:tc>
          <w:tcPr>
            <w:tcW w:w="0" w:type="auto"/>
          </w:tcPr>
          <w:p w14:paraId="310E842C"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Cumple/No cumple</w:t>
            </w:r>
          </w:p>
        </w:tc>
      </w:tr>
      <w:tr w:rsidR="001A6B9C" w:rsidRPr="004D1F97" w14:paraId="310E8430" w14:textId="77777777" w:rsidTr="00897763">
        <w:trPr>
          <w:trHeight w:val="20"/>
          <w:jc w:val="center"/>
        </w:trPr>
        <w:tc>
          <w:tcPr>
            <w:tcW w:w="0" w:type="auto"/>
          </w:tcPr>
          <w:p w14:paraId="310E842E"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Capacidad Financiera</w:t>
            </w:r>
          </w:p>
        </w:tc>
        <w:tc>
          <w:tcPr>
            <w:tcW w:w="0" w:type="auto"/>
          </w:tcPr>
          <w:p w14:paraId="310E842F"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Cumple/ No cumple</w:t>
            </w:r>
          </w:p>
        </w:tc>
      </w:tr>
      <w:tr w:rsidR="001A6B9C" w:rsidRPr="004D1F97" w14:paraId="310E8433" w14:textId="77777777" w:rsidTr="00897763">
        <w:trPr>
          <w:trHeight w:val="20"/>
          <w:jc w:val="center"/>
        </w:trPr>
        <w:tc>
          <w:tcPr>
            <w:tcW w:w="0" w:type="auto"/>
          </w:tcPr>
          <w:p w14:paraId="310E8431"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Capacidad de Organización</w:t>
            </w:r>
          </w:p>
        </w:tc>
        <w:tc>
          <w:tcPr>
            <w:tcW w:w="0" w:type="auto"/>
          </w:tcPr>
          <w:p w14:paraId="310E8432"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Cumple/ No cumple</w:t>
            </w:r>
          </w:p>
        </w:tc>
      </w:tr>
      <w:tr w:rsidR="001A6B9C" w:rsidRPr="004D1F97" w14:paraId="310E8436" w14:textId="77777777" w:rsidTr="00897763">
        <w:trPr>
          <w:trHeight w:val="20"/>
          <w:jc w:val="center"/>
        </w:trPr>
        <w:tc>
          <w:tcPr>
            <w:tcW w:w="0" w:type="auto"/>
          </w:tcPr>
          <w:p w14:paraId="310E8434"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Experiencia</w:t>
            </w:r>
          </w:p>
        </w:tc>
        <w:tc>
          <w:tcPr>
            <w:tcW w:w="0" w:type="auto"/>
          </w:tcPr>
          <w:p w14:paraId="310E8435"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Cumple/ No cumple</w:t>
            </w:r>
          </w:p>
        </w:tc>
      </w:tr>
    </w:tbl>
    <w:p w14:paraId="310E8437" w14:textId="77777777" w:rsidR="00132475" w:rsidRPr="004D1F97" w:rsidRDefault="00132475" w:rsidP="00132475">
      <w:pPr>
        <w:pStyle w:val="Normal1"/>
        <w:spacing w:after="0" w:line="240" w:lineRule="auto"/>
        <w:ind w:left="1080"/>
        <w:jc w:val="both"/>
        <w:outlineLvl w:val="2"/>
        <w:rPr>
          <w:rFonts w:ascii="Arial" w:eastAsia="Arial" w:hAnsi="Arial" w:cs="Arial"/>
          <w:b/>
          <w:color w:val="auto"/>
        </w:rPr>
      </w:pPr>
      <w:bookmarkStart w:id="0" w:name="_Toc448386469"/>
    </w:p>
    <w:p w14:paraId="310E8438" w14:textId="38EB1C04" w:rsidR="001A6B9C" w:rsidRPr="004D1F97" w:rsidRDefault="001A6B9C" w:rsidP="00132475">
      <w:pPr>
        <w:pStyle w:val="Normal1"/>
        <w:spacing w:after="0" w:line="240" w:lineRule="auto"/>
        <w:ind w:left="1080"/>
        <w:jc w:val="both"/>
        <w:outlineLvl w:val="2"/>
        <w:rPr>
          <w:rFonts w:ascii="Arial" w:hAnsi="Arial" w:cs="Arial"/>
          <w:color w:val="auto"/>
        </w:rPr>
      </w:pPr>
      <w:r w:rsidRPr="004D1F97">
        <w:rPr>
          <w:rFonts w:ascii="Arial" w:eastAsia="Arial" w:hAnsi="Arial" w:cs="Arial"/>
          <w:b/>
          <w:color w:val="auto"/>
        </w:rPr>
        <w:t xml:space="preserve">VERIFICACIÓN DE CONDICIÓN </w:t>
      </w:r>
      <w:r w:rsidR="00FB0A87" w:rsidRPr="004D1F97">
        <w:rPr>
          <w:rFonts w:ascii="Arial" w:eastAsia="Arial" w:hAnsi="Arial" w:cs="Arial"/>
          <w:b/>
          <w:color w:val="auto"/>
        </w:rPr>
        <w:t>TÉCNICA</w:t>
      </w:r>
      <w:r w:rsidRPr="004D1F97">
        <w:rPr>
          <w:rFonts w:ascii="Arial" w:eastAsia="Arial" w:hAnsi="Arial" w:cs="Arial"/>
          <w:b/>
          <w:color w:val="auto"/>
        </w:rPr>
        <w:t xml:space="preserve"> Y DE </w:t>
      </w:r>
      <w:bookmarkEnd w:id="0"/>
      <w:r w:rsidR="00FB0A87" w:rsidRPr="004D1F97">
        <w:rPr>
          <w:rFonts w:ascii="Arial" w:eastAsia="Arial" w:hAnsi="Arial" w:cs="Arial"/>
          <w:b/>
          <w:color w:val="auto"/>
        </w:rPr>
        <w:t>INFORMÁTICA</w:t>
      </w:r>
    </w:p>
    <w:p w14:paraId="310E8439" w14:textId="77777777" w:rsidR="001A6B9C" w:rsidRPr="004D1F97" w:rsidRDefault="001A6B9C" w:rsidP="001A6B9C">
      <w:pPr>
        <w:pStyle w:val="Normal1"/>
        <w:spacing w:after="0" w:line="240" w:lineRule="auto"/>
        <w:ind w:left="1080"/>
        <w:jc w:val="both"/>
        <w:outlineLvl w:val="2"/>
        <w:rPr>
          <w:rFonts w:ascii="Arial" w:hAnsi="Arial" w:cs="Arial"/>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087"/>
      </w:tblGrid>
      <w:tr w:rsidR="001A6B9C" w:rsidRPr="004D1F97" w14:paraId="310E843C" w14:textId="77777777" w:rsidTr="00897763">
        <w:trPr>
          <w:trHeight w:val="20"/>
          <w:jc w:val="center"/>
        </w:trPr>
        <w:tc>
          <w:tcPr>
            <w:tcW w:w="0" w:type="auto"/>
            <w:shd w:val="clear" w:color="auto" w:fill="000000"/>
          </w:tcPr>
          <w:p w14:paraId="310E843A"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b/>
                <w:color w:val="auto"/>
              </w:rPr>
              <w:t>REQUISITO</w:t>
            </w:r>
          </w:p>
        </w:tc>
        <w:tc>
          <w:tcPr>
            <w:tcW w:w="0" w:type="auto"/>
            <w:shd w:val="clear" w:color="auto" w:fill="000000"/>
          </w:tcPr>
          <w:p w14:paraId="310E843B" w14:textId="77777777" w:rsidR="001A6B9C" w:rsidRPr="004D1F97" w:rsidRDefault="001A6B9C" w:rsidP="00897763">
            <w:pPr>
              <w:pStyle w:val="Normal1"/>
              <w:spacing w:after="0"/>
              <w:jc w:val="center"/>
              <w:rPr>
                <w:rFonts w:ascii="Arial" w:hAnsi="Arial" w:cs="Arial"/>
                <w:color w:val="auto"/>
              </w:rPr>
            </w:pPr>
            <w:r w:rsidRPr="004D1F97">
              <w:rPr>
                <w:rFonts w:ascii="Arial" w:hAnsi="Arial" w:cs="Arial"/>
                <w:b/>
                <w:color w:val="auto"/>
              </w:rPr>
              <w:t>RESULTADO</w:t>
            </w:r>
          </w:p>
        </w:tc>
      </w:tr>
      <w:tr w:rsidR="001A6B9C" w:rsidRPr="004D1F97" w14:paraId="310E843F" w14:textId="77777777" w:rsidTr="00897763">
        <w:trPr>
          <w:trHeight w:val="20"/>
          <w:jc w:val="center"/>
        </w:trPr>
        <w:tc>
          <w:tcPr>
            <w:tcW w:w="0" w:type="auto"/>
          </w:tcPr>
          <w:p w14:paraId="310E843D" w14:textId="77777777" w:rsidR="001A6B9C" w:rsidRPr="004D1F97" w:rsidRDefault="001A6B9C" w:rsidP="00897763">
            <w:pPr>
              <w:pStyle w:val="Normal1"/>
              <w:spacing w:after="0"/>
              <w:jc w:val="center"/>
              <w:rPr>
                <w:rFonts w:ascii="Arial" w:hAnsi="Arial" w:cs="Arial"/>
                <w:color w:val="auto"/>
              </w:rPr>
            </w:pPr>
            <w:proofErr w:type="gramStart"/>
            <w:r w:rsidRPr="004D1F97">
              <w:rPr>
                <w:rFonts w:ascii="Arial" w:eastAsia="Arial" w:hAnsi="Arial" w:cs="Arial"/>
                <w:color w:val="auto"/>
              </w:rPr>
              <w:t>Condiciones técnica</w:t>
            </w:r>
            <w:proofErr w:type="gramEnd"/>
            <w:r w:rsidRPr="004D1F97">
              <w:rPr>
                <w:rFonts w:ascii="Arial" w:eastAsia="Arial" w:hAnsi="Arial" w:cs="Arial"/>
                <w:color w:val="auto"/>
              </w:rPr>
              <w:t xml:space="preserve"> y de informática</w:t>
            </w:r>
          </w:p>
        </w:tc>
        <w:tc>
          <w:tcPr>
            <w:tcW w:w="0" w:type="auto"/>
          </w:tcPr>
          <w:p w14:paraId="310E843E" w14:textId="77777777" w:rsidR="001A6B9C" w:rsidRPr="004D1F97" w:rsidRDefault="001A6B9C" w:rsidP="00897763">
            <w:pPr>
              <w:pStyle w:val="Normal1"/>
              <w:spacing w:after="0"/>
              <w:jc w:val="center"/>
              <w:rPr>
                <w:rFonts w:ascii="Arial" w:hAnsi="Arial" w:cs="Arial"/>
                <w:color w:val="auto"/>
              </w:rPr>
            </w:pPr>
            <w:r w:rsidRPr="004D1F97">
              <w:rPr>
                <w:rFonts w:ascii="Arial" w:eastAsia="Arial" w:hAnsi="Arial" w:cs="Arial"/>
                <w:color w:val="auto"/>
              </w:rPr>
              <w:t>Cumple/No cumple</w:t>
            </w:r>
          </w:p>
        </w:tc>
      </w:tr>
    </w:tbl>
    <w:p w14:paraId="310E8440" w14:textId="77777777" w:rsidR="001A6B9C" w:rsidRPr="004D1F97" w:rsidRDefault="001A6B9C" w:rsidP="001A6B9C">
      <w:pPr>
        <w:pStyle w:val="Normal1"/>
        <w:spacing w:after="0" w:line="240" w:lineRule="auto"/>
        <w:ind w:left="1080"/>
        <w:jc w:val="both"/>
        <w:outlineLvl w:val="2"/>
        <w:rPr>
          <w:rFonts w:ascii="Arial" w:hAnsi="Arial" w:cs="Arial"/>
          <w:color w:val="auto"/>
          <w:highlight w:val="green"/>
        </w:rPr>
      </w:pPr>
    </w:p>
    <w:p w14:paraId="310E8441" w14:textId="77777777" w:rsidR="00552DE5" w:rsidRPr="004D1F97" w:rsidRDefault="00552DE5" w:rsidP="00132475">
      <w:pPr>
        <w:pStyle w:val="Ttulo2"/>
        <w:numPr>
          <w:ilvl w:val="0"/>
          <w:numId w:val="0"/>
        </w:numPr>
        <w:spacing w:before="0" w:after="0" w:line="240" w:lineRule="auto"/>
        <w:rPr>
          <w:rFonts w:ascii="Arial" w:hAnsi="Arial" w:cs="Arial"/>
          <w:color w:val="auto"/>
          <w:sz w:val="22"/>
          <w:szCs w:val="22"/>
          <w:highlight w:val="green"/>
          <w:lang w:val="es-MX" w:eastAsia="en-US"/>
        </w:rPr>
      </w:pPr>
      <w:bookmarkStart w:id="1" w:name="_Toc448386447"/>
    </w:p>
    <w:p w14:paraId="310E8442" w14:textId="77777777" w:rsidR="00132475" w:rsidRPr="004D1F97" w:rsidRDefault="00132475" w:rsidP="00132475">
      <w:pPr>
        <w:pStyle w:val="Ttulo2"/>
        <w:numPr>
          <w:ilvl w:val="0"/>
          <w:numId w:val="0"/>
        </w:numPr>
        <w:spacing w:before="0" w:after="0" w:line="240" w:lineRule="auto"/>
        <w:rPr>
          <w:rFonts w:ascii="Arial" w:hAnsi="Arial" w:cs="Arial"/>
          <w:color w:val="auto"/>
          <w:sz w:val="22"/>
          <w:szCs w:val="22"/>
          <w:lang w:val="es-MX" w:eastAsia="en-US"/>
        </w:rPr>
      </w:pPr>
      <w:r w:rsidRPr="004D1F97">
        <w:rPr>
          <w:rFonts w:ascii="Arial" w:hAnsi="Arial" w:cs="Arial"/>
          <w:color w:val="auto"/>
          <w:sz w:val="22"/>
          <w:szCs w:val="22"/>
          <w:lang w:val="es-MX" w:eastAsia="en-US"/>
        </w:rPr>
        <w:t>CRITERIOS DE SELECCIÓN</w:t>
      </w:r>
      <w:bookmarkEnd w:id="1"/>
    </w:p>
    <w:p w14:paraId="310E8443" w14:textId="77777777" w:rsidR="00132475" w:rsidRPr="004D1F97" w:rsidRDefault="00132475" w:rsidP="00132475">
      <w:pPr>
        <w:spacing w:after="0" w:line="240" w:lineRule="auto"/>
        <w:jc w:val="both"/>
        <w:rPr>
          <w:rFonts w:ascii="Arial" w:hAnsi="Arial" w:cs="Arial"/>
          <w:lang w:val="es-MX"/>
        </w:rPr>
      </w:pPr>
      <w:r w:rsidRPr="004D1F97">
        <w:rPr>
          <w:rFonts w:ascii="Arial" w:hAnsi="Arial" w:cs="Arial"/>
          <w:lang w:val="es-MX"/>
        </w:rPr>
        <w:t>La Concedente evaluará las Ofertas de los Proponentes que hayan acreditado el cumplimiento de los requisitos habilitantes y hayan presentado la Oferta de conformidad con las condiciones suscritas en el presente documento.</w:t>
      </w:r>
    </w:p>
    <w:p w14:paraId="15746246" w14:textId="77777777" w:rsidR="00EF754B" w:rsidRPr="004D1F97" w:rsidRDefault="00EF754B" w:rsidP="00EF754B">
      <w:pPr>
        <w:spacing w:after="0" w:line="240" w:lineRule="auto"/>
        <w:jc w:val="both"/>
        <w:rPr>
          <w:rFonts w:ascii="Arial" w:hAnsi="Arial" w:cs="Arial"/>
          <w:lang w:val="es-MX"/>
        </w:rPr>
      </w:pPr>
      <w:r w:rsidRPr="004D1F97">
        <w:rPr>
          <w:rFonts w:ascii="Arial" w:hAnsi="Arial" w:cs="Arial"/>
          <w:lang w:val="es-MX"/>
        </w:rPr>
        <w:t>La Entidad Concedente evaluará las Ofertas de los Proponentes que hayan acreditado el cumplimiento de los requisitos habilitantes y hayan presentado la Oferta de conformidad con las condiciones suscritas en el presente documento.</w:t>
      </w:r>
    </w:p>
    <w:p w14:paraId="2CEAC882" w14:textId="77777777" w:rsidR="00EF754B" w:rsidRPr="004D1F97" w:rsidRDefault="00EF754B" w:rsidP="00EF754B">
      <w:pPr>
        <w:spacing w:after="0" w:line="240" w:lineRule="auto"/>
        <w:jc w:val="both"/>
        <w:rPr>
          <w:rFonts w:ascii="Arial" w:hAnsi="Arial" w:cs="Arial"/>
        </w:rPr>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gridCol w:w="1827"/>
      </w:tblGrid>
      <w:tr w:rsidR="00EF754B" w:rsidRPr="004D1F97" w14:paraId="58F66BA4" w14:textId="77777777" w:rsidTr="00DF0F1F">
        <w:trPr>
          <w:trHeight w:val="99"/>
          <w:jc w:val="center"/>
        </w:trPr>
        <w:tc>
          <w:tcPr>
            <w:tcW w:w="6604" w:type="dxa"/>
          </w:tcPr>
          <w:p w14:paraId="461AFC17" w14:textId="77777777" w:rsidR="00EF754B" w:rsidRPr="004D1F97" w:rsidRDefault="00EF754B" w:rsidP="00DF0F1F">
            <w:pPr>
              <w:spacing w:after="0" w:line="240" w:lineRule="auto"/>
              <w:jc w:val="center"/>
              <w:rPr>
                <w:rFonts w:ascii="Arial" w:hAnsi="Arial" w:cs="Arial"/>
              </w:rPr>
            </w:pPr>
            <w:r w:rsidRPr="004D1F97">
              <w:rPr>
                <w:rFonts w:ascii="Arial" w:hAnsi="Arial" w:cs="Arial"/>
              </w:rPr>
              <w:t xml:space="preserve">La evaluación de las ofertas se hará teniendo en cuenta los siguientes criterios: </w:t>
            </w:r>
            <w:r w:rsidRPr="004D1F97">
              <w:rPr>
                <w:rFonts w:ascii="Arial" w:hAnsi="Arial" w:cs="Arial"/>
                <w:b/>
                <w:bCs/>
              </w:rPr>
              <w:t>FACTORES</w:t>
            </w:r>
          </w:p>
        </w:tc>
        <w:tc>
          <w:tcPr>
            <w:tcW w:w="1827" w:type="dxa"/>
          </w:tcPr>
          <w:p w14:paraId="1445E888" w14:textId="77777777" w:rsidR="00EF754B" w:rsidRPr="004D1F97" w:rsidRDefault="00EF754B" w:rsidP="00DF0F1F">
            <w:pPr>
              <w:spacing w:after="0" w:line="240" w:lineRule="auto"/>
              <w:jc w:val="center"/>
              <w:rPr>
                <w:rFonts w:ascii="Arial" w:hAnsi="Arial" w:cs="Arial"/>
              </w:rPr>
            </w:pPr>
            <w:r w:rsidRPr="004D1F97">
              <w:rPr>
                <w:rFonts w:ascii="Arial" w:hAnsi="Arial" w:cs="Arial"/>
                <w:b/>
                <w:bCs/>
              </w:rPr>
              <w:t>PUNTAJE</w:t>
            </w:r>
          </w:p>
        </w:tc>
      </w:tr>
      <w:tr w:rsidR="00EF754B" w:rsidRPr="004D1F97" w14:paraId="3B8D53F6" w14:textId="77777777" w:rsidTr="00DF0F1F">
        <w:trPr>
          <w:trHeight w:val="99"/>
          <w:jc w:val="center"/>
        </w:trPr>
        <w:tc>
          <w:tcPr>
            <w:tcW w:w="6604" w:type="dxa"/>
          </w:tcPr>
          <w:p w14:paraId="008C624D" w14:textId="77777777" w:rsidR="00EF754B" w:rsidRPr="004D1F97" w:rsidRDefault="00EF754B" w:rsidP="00DF0F1F">
            <w:pPr>
              <w:spacing w:after="0" w:line="240" w:lineRule="auto"/>
              <w:rPr>
                <w:rFonts w:ascii="Arial" w:hAnsi="Arial" w:cs="Arial"/>
              </w:rPr>
            </w:pPr>
            <w:r w:rsidRPr="004D1F97">
              <w:rPr>
                <w:rFonts w:ascii="Arial" w:hAnsi="Arial" w:cs="Arial"/>
                <w:lang w:val="es-MX"/>
              </w:rPr>
              <w:t>Puntos de venta y colocadores</w:t>
            </w:r>
          </w:p>
        </w:tc>
        <w:tc>
          <w:tcPr>
            <w:tcW w:w="1827" w:type="dxa"/>
          </w:tcPr>
          <w:p w14:paraId="24A3D0C8" w14:textId="77777777" w:rsidR="00EF754B" w:rsidRPr="004D1F97" w:rsidRDefault="00EF754B" w:rsidP="00DF0F1F">
            <w:pPr>
              <w:spacing w:after="0" w:line="240" w:lineRule="auto"/>
              <w:jc w:val="right"/>
              <w:rPr>
                <w:rFonts w:ascii="Arial" w:hAnsi="Arial" w:cs="Arial"/>
              </w:rPr>
            </w:pPr>
            <w:r w:rsidRPr="004D1F97">
              <w:rPr>
                <w:rFonts w:ascii="Arial" w:hAnsi="Arial" w:cs="Arial"/>
              </w:rPr>
              <w:t>450</w:t>
            </w:r>
          </w:p>
        </w:tc>
      </w:tr>
      <w:tr w:rsidR="00EF754B" w:rsidRPr="004D1F97" w14:paraId="36F2A707" w14:textId="77777777" w:rsidTr="00DF0F1F">
        <w:trPr>
          <w:trHeight w:val="99"/>
          <w:jc w:val="center"/>
        </w:trPr>
        <w:tc>
          <w:tcPr>
            <w:tcW w:w="6604" w:type="dxa"/>
          </w:tcPr>
          <w:p w14:paraId="37DAD866" w14:textId="77777777" w:rsidR="00EF754B" w:rsidRPr="004D1F97" w:rsidRDefault="00EF754B" w:rsidP="00DF0F1F">
            <w:pPr>
              <w:spacing w:after="0" w:line="240" w:lineRule="auto"/>
              <w:rPr>
                <w:rFonts w:ascii="Arial" w:hAnsi="Arial" w:cs="Arial"/>
              </w:rPr>
            </w:pPr>
            <w:r w:rsidRPr="004D1F97">
              <w:rPr>
                <w:rFonts w:ascii="Arial" w:hAnsi="Arial" w:cs="Arial"/>
                <w:lang w:val="es-MX"/>
              </w:rPr>
              <w:t>Capacidad de procesamiento de transacciones</w:t>
            </w:r>
          </w:p>
        </w:tc>
        <w:tc>
          <w:tcPr>
            <w:tcW w:w="1827" w:type="dxa"/>
          </w:tcPr>
          <w:p w14:paraId="61ACA2E9" w14:textId="77777777" w:rsidR="00EF754B" w:rsidRPr="004D1F97" w:rsidRDefault="00EF754B" w:rsidP="00DF0F1F">
            <w:pPr>
              <w:spacing w:after="0" w:line="240" w:lineRule="auto"/>
              <w:jc w:val="right"/>
              <w:rPr>
                <w:rFonts w:ascii="Arial" w:hAnsi="Arial" w:cs="Arial"/>
              </w:rPr>
            </w:pPr>
            <w:r w:rsidRPr="004D1F97">
              <w:rPr>
                <w:rFonts w:ascii="Arial" w:hAnsi="Arial" w:cs="Arial"/>
              </w:rPr>
              <w:t>450</w:t>
            </w:r>
          </w:p>
        </w:tc>
      </w:tr>
      <w:tr w:rsidR="00EF754B" w:rsidRPr="004D1F97" w14:paraId="5CEAEB23" w14:textId="77777777" w:rsidTr="00DF0F1F">
        <w:trPr>
          <w:trHeight w:val="99"/>
          <w:jc w:val="center"/>
        </w:trPr>
        <w:tc>
          <w:tcPr>
            <w:tcW w:w="6604" w:type="dxa"/>
          </w:tcPr>
          <w:p w14:paraId="15FE7DFA" w14:textId="77777777" w:rsidR="00EF754B" w:rsidRPr="004D1F97" w:rsidRDefault="00EF754B" w:rsidP="00DF0F1F">
            <w:pPr>
              <w:spacing w:after="0" w:line="240" w:lineRule="auto"/>
              <w:rPr>
                <w:rFonts w:ascii="Arial" w:hAnsi="Arial" w:cs="Arial"/>
              </w:rPr>
            </w:pPr>
            <w:r w:rsidRPr="004D1F97">
              <w:rPr>
                <w:rFonts w:ascii="Arial" w:eastAsia="Yu Mincho" w:hAnsi="Arial" w:cs="Arial"/>
              </w:rPr>
              <w:t>Estímulo a la Industria Nacional</w:t>
            </w:r>
          </w:p>
        </w:tc>
        <w:tc>
          <w:tcPr>
            <w:tcW w:w="1827" w:type="dxa"/>
          </w:tcPr>
          <w:p w14:paraId="5F33AFC4" w14:textId="77777777" w:rsidR="00EF754B" w:rsidRPr="004D1F97" w:rsidRDefault="00EF754B" w:rsidP="00DF0F1F">
            <w:pPr>
              <w:spacing w:after="0" w:line="240" w:lineRule="auto"/>
              <w:jc w:val="right"/>
              <w:rPr>
                <w:rFonts w:ascii="Arial" w:hAnsi="Arial" w:cs="Arial"/>
              </w:rPr>
            </w:pPr>
            <w:r w:rsidRPr="004D1F97">
              <w:rPr>
                <w:rFonts w:ascii="Arial" w:hAnsi="Arial" w:cs="Arial"/>
              </w:rPr>
              <w:t>60</w:t>
            </w:r>
          </w:p>
        </w:tc>
      </w:tr>
      <w:tr w:rsidR="00EF754B" w:rsidRPr="004D1F97" w14:paraId="1FF2D3F7" w14:textId="77777777" w:rsidTr="00DF0F1F">
        <w:trPr>
          <w:trHeight w:val="99"/>
          <w:jc w:val="center"/>
        </w:trPr>
        <w:tc>
          <w:tcPr>
            <w:tcW w:w="6604" w:type="dxa"/>
          </w:tcPr>
          <w:p w14:paraId="3B4B7E00" w14:textId="77777777" w:rsidR="00EF754B" w:rsidRPr="004D1F97" w:rsidRDefault="00EF754B" w:rsidP="00DF0F1F">
            <w:pPr>
              <w:spacing w:after="0" w:line="240" w:lineRule="auto"/>
              <w:rPr>
                <w:rFonts w:ascii="Arial" w:hAnsi="Arial" w:cs="Arial"/>
              </w:rPr>
            </w:pPr>
            <w:r w:rsidRPr="004D1F97">
              <w:rPr>
                <w:rFonts w:ascii="Arial" w:eastAsia="Yu Mincho" w:hAnsi="Arial" w:cs="Arial"/>
              </w:rPr>
              <w:t>Estímulo a emprendimientos y empresas de mujeres</w:t>
            </w:r>
          </w:p>
        </w:tc>
        <w:tc>
          <w:tcPr>
            <w:tcW w:w="1827" w:type="dxa"/>
          </w:tcPr>
          <w:p w14:paraId="5A2D8922" w14:textId="77777777" w:rsidR="00EF754B" w:rsidRPr="004D1F97" w:rsidRDefault="00EF754B" w:rsidP="00DF0F1F">
            <w:pPr>
              <w:spacing w:after="0" w:line="240" w:lineRule="auto"/>
              <w:jc w:val="right"/>
              <w:rPr>
                <w:rFonts w:ascii="Arial" w:hAnsi="Arial" w:cs="Arial"/>
              </w:rPr>
            </w:pPr>
            <w:r w:rsidRPr="004D1F97">
              <w:rPr>
                <w:rFonts w:ascii="Arial" w:hAnsi="Arial" w:cs="Arial"/>
              </w:rPr>
              <w:t>30</w:t>
            </w:r>
          </w:p>
        </w:tc>
      </w:tr>
      <w:tr w:rsidR="00EF754B" w:rsidRPr="004D1F97" w14:paraId="50E4656B" w14:textId="77777777" w:rsidTr="00DF0F1F">
        <w:trPr>
          <w:trHeight w:val="99"/>
          <w:jc w:val="center"/>
        </w:trPr>
        <w:tc>
          <w:tcPr>
            <w:tcW w:w="6604" w:type="dxa"/>
          </w:tcPr>
          <w:p w14:paraId="41BA72D0" w14:textId="77777777" w:rsidR="00EF754B" w:rsidRPr="004D1F97" w:rsidRDefault="00EF754B" w:rsidP="00DF0F1F">
            <w:pPr>
              <w:spacing w:after="0" w:line="240" w:lineRule="auto"/>
              <w:rPr>
                <w:rFonts w:ascii="Arial" w:hAnsi="Arial" w:cs="Arial"/>
              </w:rPr>
            </w:pPr>
            <w:r w:rsidRPr="004D1F97">
              <w:rPr>
                <w:rFonts w:ascii="Arial" w:eastAsia="Yu Mincho" w:hAnsi="Arial" w:cs="Arial"/>
              </w:rPr>
              <w:t>Incentivo a proponentes con personal con discapacidad</w:t>
            </w:r>
          </w:p>
        </w:tc>
        <w:tc>
          <w:tcPr>
            <w:tcW w:w="1827" w:type="dxa"/>
          </w:tcPr>
          <w:p w14:paraId="28D3655D" w14:textId="77777777" w:rsidR="00EF754B" w:rsidRPr="004D1F97" w:rsidRDefault="00EF754B" w:rsidP="00DF0F1F">
            <w:pPr>
              <w:spacing w:after="0" w:line="240" w:lineRule="auto"/>
              <w:jc w:val="right"/>
              <w:rPr>
                <w:rFonts w:ascii="Arial" w:hAnsi="Arial" w:cs="Arial"/>
              </w:rPr>
            </w:pPr>
            <w:r w:rsidRPr="004D1F97">
              <w:rPr>
                <w:rFonts w:ascii="Arial" w:hAnsi="Arial" w:cs="Arial"/>
              </w:rPr>
              <w:t>10</w:t>
            </w:r>
          </w:p>
        </w:tc>
      </w:tr>
      <w:tr w:rsidR="00EF754B" w:rsidRPr="004D1F97" w14:paraId="56F3F757" w14:textId="77777777" w:rsidTr="00DF0F1F">
        <w:trPr>
          <w:trHeight w:val="99"/>
          <w:jc w:val="center"/>
        </w:trPr>
        <w:tc>
          <w:tcPr>
            <w:tcW w:w="6604" w:type="dxa"/>
          </w:tcPr>
          <w:p w14:paraId="6513A265" w14:textId="77777777" w:rsidR="00EF754B" w:rsidRPr="004D1F97" w:rsidRDefault="00EF754B" w:rsidP="00DF0F1F">
            <w:pPr>
              <w:spacing w:after="0" w:line="240" w:lineRule="auto"/>
              <w:jc w:val="both"/>
              <w:rPr>
                <w:rFonts w:ascii="Arial" w:eastAsia="Yu Mincho" w:hAnsi="Arial" w:cs="Arial"/>
                <w:b/>
                <w:bCs/>
              </w:rPr>
            </w:pPr>
            <w:proofErr w:type="gramStart"/>
            <w:r w:rsidRPr="004D1F97">
              <w:rPr>
                <w:rFonts w:ascii="Arial" w:eastAsia="Yu Mincho" w:hAnsi="Arial" w:cs="Arial"/>
                <w:b/>
                <w:bCs/>
              </w:rPr>
              <w:t>TOTAL</w:t>
            </w:r>
            <w:proofErr w:type="gramEnd"/>
            <w:r w:rsidRPr="004D1F97">
              <w:rPr>
                <w:rFonts w:ascii="Arial" w:eastAsia="Yu Mincho" w:hAnsi="Arial" w:cs="Arial"/>
                <w:b/>
                <w:bCs/>
              </w:rPr>
              <w:t xml:space="preserve"> PUNTAJE MÁXIMO</w:t>
            </w:r>
          </w:p>
        </w:tc>
        <w:tc>
          <w:tcPr>
            <w:tcW w:w="1827" w:type="dxa"/>
          </w:tcPr>
          <w:p w14:paraId="3D49E571" w14:textId="77777777" w:rsidR="00EF754B" w:rsidRPr="004D1F97" w:rsidRDefault="00EF754B" w:rsidP="00DF0F1F">
            <w:pPr>
              <w:spacing w:after="0" w:line="240" w:lineRule="auto"/>
              <w:jc w:val="right"/>
              <w:rPr>
                <w:rFonts w:ascii="Arial" w:hAnsi="Arial" w:cs="Arial"/>
                <w:b/>
                <w:bCs/>
              </w:rPr>
            </w:pPr>
            <w:r w:rsidRPr="004D1F97">
              <w:rPr>
                <w:rFonts w:ascii="Arial" w:hAnsi="Arial" w:cs="Arial"/>
                <w:b/>
                <w:bCs/>
              </w:rPr>
              <w:t>1000</w:t>
            </w:r>
          </w:p>
        </w:tc>
      </w:tr>
    </w:tbl>
    <w:p w14:paraId="6864B5E5" w14:textId="77777777" w:rsidR="00EF754B" w:rsidRPr="004D1F97" w:rsidRDefault="00EF754B" w:rsidP="00EF754B">
      <w:pPr>
        <w:pStyle w:val="Textoindependiente"/>
        <w:spacing w:after="0" w:line="240" w:lineRule="auto"/>
        <w:jc w:val="both"/>
        <w:rPr>
          <w:rFonts w:ascii="Arial" w:hAnsi="Arial" w:cs="Arial"/>
          <w:sz w:val="22"/>
          <w:szCs w:val="22"/>
        </w:rPr>
      </w:pPr>
      <w:bookmarkStart w:id="2" w:name="_Toc147753379"/>
    </w:p>
    <w:p w14:paraId="7AA3049B" w14:textId="77777777" w:rsidR="00EF754B" w:rsidRPr="004D1F97" w:rsidRDefault="00EF754B" w:rsidP="00EF754B">
      <w:pPr>
        <w:pStyle w:val="Textoindependiente"/>
        <w:spacing w:after="0" w:line="240" w:lineRule="auto"/>
        <w:jc w:val="both"/>
        <w:rPr>
          <w:rFonts w:ascii="Arial" w:hAnsi="Arial" w:cs="Arial"/>
          <w:sz w:val="22"/>
          <w:szCs w:val="22"/>
        </w:rPr>
      </w:pPr>
      <w:r w:rsidRPr="004D1F97">
        <w:rPr>
          <w:rFonts w:ascii="Arial" w:hAnsi="Arial" w:cs="Arial"/>
          <w:sz w:val="22"/>
          <w:szCs w:val="22"/>
        </w:rPr>
        <w:t>Realizada la verificación jurídica, financiera y técnica de las ofertas, se procederá a la evaluación de las propuestas habilitadas teniendo en cuenta los factores de ponderación dispuestos en el presente capítulo.  Las propuestas se evaluarán teniendo en cuenta los ítems que se relacionan a continuación, para los cuales se distribuirán un máximo de MIL (1000) PUNTOS:</w:t>
      </w:r>
      <w:bookmarkEnd w:id="2"/>
    </w:p>
    <w:p w14:paraId="5AF49628" w14:textId="77777777" w:rsidR="00EF754B" w:rsidRPr="004D1F97" w:rsidRDefault="00EF754B" w:rsidP="00EF754B">
      <w:pPr>
        <w:pStyle w:val="Textoindependiente"/>
        <w:spacing w:after="0" w:line="240" w:lineRule="auto"/>
        <w:jc w:val="both"/>
        <w:rPr>
          <w:rFonts w:ascii="Arial" w:hAnsi="Arial" w:cs="Arial"/>
          <w:sz w:val="22"/>
          <w:szCs w:val="22"/>
        </w:rPr>
      </w:pPr>
      <w:bookmarkStart w:id="3" w:name="_Toc147753380"/>
      <w:r w:rsidRPr="004D1F97">
        <w:rPr>
          <w:rFonts w:ascii="Arial" w:hAnsi="Arial" w:cs="Arial"/>
          <w:sz w:val="22"/>
          <w:szCs w:val="22"/>
        </w:rPr>
        <w:t>La entidad adjudicará el contrato al proponente cuya propuesta se ajuste a lo solicitado en el pliego de condiciones, obteniendo el más alto puntaje en los criterios establecidos.</w:t>
      </w:r>
      <w:bookmarkEnd w:id="3"/>
    </w:p>
    <w:p w14:paraId="74317371" w14:textId="77777777" w:rsidR="00EF754B" w:rsidRPr="004D1F97" w:rsidRDefault="00EF754B" w:rsidP="00EF754B">
      <w:pPr>
        <w:pStyle w:val="Textoindependiente"/>
        <w:spacing w:after="0" w:line="240" w:lineRule="auto"/>
        <w:jc w:val="both"/>
        <w:rPr>
          <w:rFonts w:ascii="Arial" w:hAnsi="Arial" w:cs="Arial"/>
          <w:sz w:val="22"/>
          <w:szCs w:val="22"/>
        </w:rPr>
      </w:pPr>
      <w:bookmarkStart w:id="4" w:name="_Toc147753381"/>
      <w:r w:rsidRPr="004D1F97">
        <w:rPr>
          <w:rFonts w:ascii="Arial" w:hAnsi="Arial" w:cs="Arial"/>
          <w:sz w:val="22"/>
          <w:szCs w:val="22"/>
        </w:rPr>
        <w:t>La evaluación de las propuestas se basará en la documentación, información y anexos presentados por cada proponente, por lo cual es requisito indispensable consignar y adjuntar toda la información detallada que permita su análisis.</w:t>
      </w:r>
      <w:bookmarkEnd w:id="4"/>
    </w:p>
    <w:p w14:paraId="28269A02" w14:textId="77777777" w:rsidR="00EF754B" w:rsidRPr="004D1F97" w:rsidRDefault="00EF754B" w:rsidP="00EF754B">
      <w:pPr>
        <w:pStyle w:val="Textoindependiente"/>
        <w:spacing w:after="0" w:line="240" w:lineRule="auto"/>
        <w:jc w:val="both"/>
        <w:rPr>
          <w:rFonts w:ascii="Arial" w:hAnsi="Arial" w:cs="Arial"/>
          <w:sz w:val="22"/>
          <w:szCs w:val="22"/>
        </w:rPr>
      </w:pPr>
      <w:bookmarkStart w:id="5" w:name="_Toc147753382"/>
      <w:r w:rsidRPr="004D1F97">
        <w:rPr>
          <w:rFonts w:ascii="Arial" w:hAnsi="Arial" w:cs="Arial"/>
          <w:sz w:val="22"/>
          <w:szCs w:val="22"/>
        </w:rPr>
        <w:t>Tomando un máximo de MIL (1000) PUNTOS, se tendrán en cuenta los factores que a continuación se desarrollan.</w:t>
      </w:r>
      <w:bookmarkEnd w:id="5"/>
    </w:p>
    <w:p w14:paraId="6BEEFE30" w14:textId="77777777" w:rsidR="00EF754B" w:rsidRPr="004D1F97" w:rsidRDefault="00EF754B" w:rsidP="00EF754B">
      <w:pPr>
        <w:spacing w:after="0" w:line="240" w:lineRule="auto"/>
        <w:jc w:val="both"/>
        <w:rPr>
          <w:rFonts w:ascii="Arial" w:hAnsi="Arial" w:cs="Arial"/>
          <w:lang w:val="es-MX"/>
        </w:rPr>
      </w:pPr>
    </w:p>
    <w:p w14:paraId="4A9A71DF" w14:textId="77777777" w:rsidR="00EF754B" w:rsidRPr="004D1F97" w:rsidRDefault="00EF754B" w:rsidP="00EF754B">
      <w:pPr>
        <w:pStyle w:val="Prrafodelista"/>
        <w:numPr>
          <w:ilvl w:val="2"/>
          <w:numId w:val="6"/>
        </w:numPr>
        <w:spacing w:after="0" w:line="240" w:lineRule="auto"/>
        <w:ind w:left="720"/>
        <w:jc w:val="both"/>
        <w:outlineLvl w:val="1"/>
        <w:rPr>
          <w:rFonts w:ascii="Arial" w:hAnsi="Arial" w:cs="Arial"/>
          <w:b/>
        </w:rPr>
      </w:pPr>
      <w:bookmarkStart w:id="6" w:name="_Toc63959724"/>
      <w:r w:rsidRPr="004D1F97">
        <w:rPr>
          <w:rFonts w:ascii="Arial" w:hAnsi="Arial" w:cs="Arial"/>
          <w:b/>
        </w:rPr>
        <w:t>PUNTOS DE VENTA FIJOS Y COLOCADORES – 450 PUNTOS (FORMATO 4)</w:t>
      </w:r>
      <w:bookmarkEnd w:id="6"/>
      <w:r w:rsidRPr="004D1F97">
        <w:rPr>
          <w:rFonts w:ascii="Arial" w:hAnsi="Arial" w:cs="Arial"/>
          <w:b/>
        </w:rPr>
        <w:t xml:space="preserve"> </w:t>
      </w:r>
    </w:p>
    <w:p w14:paraId="220F4A5C" w14:textId="77777777" w:rsidR="00EF754B" w:rsidRPr="004D1F97" w:rsidRDefault="00EF754B" w:rsidP="00EF754B">
      <w:pPr>
        <w:shd w:val="clear" w:color="auto" w:fill="FFFFFF"/>
        <w:spacing w:after="0" w:line="240" w:lineRule="auto"/>
        <w:jc w:val="both"/>
        <w:rPr>
          <w:rFonts w:ascii="Arial" w:eastAsia="Times New Roman" w:hAnsi="Arial" w:cs="Arial"/>
        </w:rPr>
      </w:pPr>
    </w:p>
    <w:p w14:paraId="3FA476CD"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rPr>
        <w:t xml:space="preserve">Se asignará un máximo de CUATROCIENTOS CINCUENTA (450) puntos al Proponente que oferte el mayor número de puntos de venta y colocadores al mínimo de 2.000 puntos de venta, con cobertura en todos los Municipios de Antioquia, para los demás proponentes se les asignará el puntaje de acuerdo con la siguiente fórmula: </w:t>
      </w:r>
    </w:p>
    <w:p w14:paraId="236E65F9" w14:textId="77777777" w:rsidR="00EF754B" w:rsidRPr="004D1F97" w:rsidRDefault="00EF754B" w:rsidP="00EF754B">
      <w:pPr>
        <w:shd w:val="clear" w:color="auto" w:fill="FFFFFF"/>
        <w:spacing w:after="0" w:line="240" w:lineRule="auto"/>
        <w:jc w:val="both"/>
        <w:rPr>
          <w:rFonts w:ascii="Arial" w:eastAsia="Times New Roman" w:hAnsi="Arial" w:cs="Arial"/>
        </w:rPr>
      </w:pPr>
    </w:p>
    <w:p w14:paraId="5D4AD094" w14:textId="77777777" w:rsidR="00EF754B" w:rsidRPr="004D1F97" w:rsidRDefault="00EF754B" w:rsidP="00EF754B">
      <w:pPr>
        <w:shd w:val="clear" w:color="auto" w:fill="FFFFFF"/>
        <w:spacing w:after="0" w:line="240" w:lineRule="auto"/>
        <w:jc w:val="both"/>
        <w:rPr>
          <w:rFonts w:ascii="Arial" w:eastAsia="Times New Roman" w:hAnsi="Arial" w:cs="Arial"/>
          <w:b/>
        </w:rPr>
      </w:pPr>
      <w:r w:rsidRPr="004D1F97">
        <w:rPr>
          <w:rFonts w:ascii="Arial" w:eastAsia="Times New Roman" w:hAnsi="Arial" w:cs="Arial"/>
          <w:b/>
        </w:rPr>
        <w:t xml:space="preserve">Puntaje Puntos de Venta: </w:t>
      </w:r>
      <w:proofErr w:type="spellStart"/>
      <w:r w:rsidRPr="004D1F97">
        <w:rPr>
          <w:rFonts w:ascii="Arial" w:eastAsia="Times New Roman" w:hAnsi="Arial" w:cs="Arial"/>
          <w:b/>
        </w:rPr>
        <w:t>NPVC</w:t>
      </w:r>
      <w:proofErr w:type="spellEnd"/>
      <w:r w:rsidRPr="004D1F97">
        <w:rPr>
          <w:rFonts w:ascii="Arial" w:eastAsia="Times New Roman" w:hAnsi="Arial" w:cs="Arial"/>
          <w:b/>
        </w:rPr>
        <w:t xml:space="preserve">/ </w:t>
      </w:r>
      <w:proofErr w:type="spellStart"/>
      <w:r w:rsidRPr="004D1F97">
        <w:rPr>
          <w:rFonts w:ascii="Arial" w:eastAsia="Times New Roman" w:hAnsi="Arial" w:cs="Arial"/>
          <w:b/>
        </w:rPr>
        <w:t>NMAXPV</w:t>
      </w:r>
      <w:proofErr w:type="spellEnd"/>
      <w:r w:rsidRPr="004D1F97">
        <w:rPr>
          <w:rFonts w:ascii="Arial" w:eastAsia="Times New Roman" w:hAnsi="Arial" w:cs="Arial"/>
          <w:b/>
        </w:rPr>
        <w:t>*450</w:t>
      </w:r>
    </w:p>
    <w:p w14:paraId="59E0B12E" w14:textId="77777777" w:rsidR="00EF754B" w:rsidRPr="004D1F97" w:rsidRDefault="00EF754B" w:rsidP="00EF754B">
      <w:pPr>
        <w:shd w:val="clear" w:color="auto" w:fill="FFFFFF"/>
        <w:spacing w:after="0" w:line="240" w:lineRule="auto"/>
        <w:jc w:val="both"/>
        <w:rPr>
          <w:rFonts w:ascii="Arial" w:eastAsia="Times New Roman" w:hAnsi="Arial" w:cs="Arial"/>
        </w:rPr>
      </w:pPr>
      <w:proofErr w:type="spellStart"/>
      <w:r w:rsidRPr="004D1F97">
        <w:rPr>
          <w:rFonts w:ascii="Arial" w:eastAsia="Times New Roman" w:hAnsi="Arial" w:cs="Arial"/>
          <w:b/>
        </w:rPr>
        <w:lastRenderedPageBreak/>
        <w:t>NPVC</w:t>
      </w:r>
      <w:proofErr w:type="spellEnd"/>
      <w:r w:rsidRPr="004D1F97">
        <w:rPr>
          <w:rFonts w:ascii="Arial" w:eastAsia="Times New Roman" w:hAnsi="Arial" w:cs="Arial"/>
          <w:b/>
        </w:rPr>
        <w:t>:</w:t>
      </w:r>
      <w:r w:rsidRPr="004D1F97">
        <w:rPr>
          <w:rFonts w:ascii="Arial" w:eastAsia="Times New Roman" w:hAnsi="Arial" w:cs="Arial"/>
        </w:rPr>
        <w:t xml:space="preserve"> Es el número de Puntos de Ventas ofrecido por oferente N.</w:t>
      </w:r>
    </w:p>
    <w:p w14:paraId="1BFA1717" w14:textId="77777777" w:rsidR="00EF754B" w:rsidRPr="004D1F97" w:rsidRDefault="00EF754B" w:rsidP="00EF754B">
      <w:pPr>
        <w:shd w:val="clear" w:color="auto" w:fill="FFFFFF"/>
        <w:spacing w:after="0" w:line="240" w:lineRule="auto"/>
        <w:jc w:val="both"/>
        <w:rPr>
          <w:rFonts w:ascii="Arial" w:eastAsia="Times New Roman" w:hAnsi="Arial" w:cs="Arial"/>
          <w:lang w:val="es-MX" w:eastAsia="es-MX"/>
        </w:rPr>
      </w:pPr>
      <w:proofErr w:type="spellStart"/>
      <w:r w:rsidRPr="004D1F97">
        <w:rPr>
          <w:rFonts w:ascii="Arial" w:eastAsia="Times New Roman" w:hAnsi="Arial" w:cs="Arial"/>
          <w:b/>
        </w:rPr>
        <w:t>NMAXPV</w:t>
      </w:r>
      <w:proofErr w:type="spellEnd"/>
      <w:r w:rsidRPr="004D1F97">
        <w:rPr>
          <w:rFonts w:ascii="Arial" w:eastAsia="Times New Roman" w:hAnsi="Arial" w:cs="Arial"/>
          <w:b/>
        </w:rPr>
        <w:t>:</w:t>
      </w:r>
      <w:r w:rsidRPr="004D1F97">
        <w:rPr>
          <w:rFonts w:ascii="Arial" w:eastAsia="Times New Roman" w:hAnsi="Arial" w:cs="Arial"/>
        </w:rPr>
        <w:t xml:space="preserve"> Es el número máximo ofrecido de puntos de Ventas</w:t>
      </w:r>
      <w:r w:rsidRPr="004D1F97">
        <w:rPr>
          <w:rFonts w:ascii="Arial" w:eastAsia="Times New Roman" w:hAnsi="Arial" w:cs="Arial"/>
          <w:lang w:val="es-MX" w:eastAsia="es-MX"/>
        </w:rPr>
        <w:t>.</w:t>
      </w:r>
    </w:p>
    <w:p w14:paraId="64549DFA" w14:textId="77777777" w:rsidR="00EF754B" w:rsidRPr="004D1F97" w:rsidRDefault="00EF754B" w:rsidP="00EF754B">
      <w:pPr>
        <w:shd w:val="clear" w:color="auto" w:fill="FFFFFF"/>
        <w:spacing w:after="0" w:line="240" w:lineRule="auto"/>
        <w:jc w:val="both"/>
        <w:rPr>
          <w:rFonts w:ascii="Arial" w:eastAsia="Times New Roman" w:hAnsi="Arial" w:cs="Arial"/>
          <w:lang w:val="es-MX" w:eastAsia="es-MX"/>
        </w:rPr>
      </w:pPr>
    </w:p>
    <w:p w14:paraId="1D3D6ABF" w14:textId="77777777" w:rsidR="00EF754B" w:rsidRPr="004D1F97" w:rsidRDefault="00EF754B" w:rsidP="00EF754B">
      <w:pPr>
        <w:shd w:val="clear" w:color="auto" w:fill="FFFFFF"/>
        <w:spacing w:after="0" w:line="240" w:lineRule="auto"/>
        <w:jc w:val="both"/>
        <w:rPr>
          <w:rFonts w:ascii="Arial" w:eastAsia="Times New Roman" w:hAnsi="Arial" w:cs="Arial"/>
          <w:lang w:val="es-MX" w:eastAsia="es-MX"/>
        </w:rPr>
      </w:pPr>
      <w:r w:rsidRPr="004D1F97">
        <w:rPr>
          <w:rFonts w:ascii="Arial" w:eastAsia="Times New Roman" w:hAnsi="Arial" w:cs="Arial"/>
          <w:lang w:val="es-MX" w:eastAsia="es-MX"/>
        </w:rPr>
        <w:t xml:space="preserve">Para la asignación del puntaje se tomarán como máximo 2 decimales. </w:t>
      </w:r>
    </w:p>
    <w:p w14:paraId="5834DC94" w14:textId="77777777" w:rsidR="00EF754B" w:rsidRPr="004D1F97" w:rsidRDefault="00EF754B" w:rsidP="00EF754B">
      <w:pPr>
        <w:shd w:val="clear" w:color="auto" w:fill="FFFFFF"/>
        <w:spacing w:after="0" w:line="240" w:lineRule="auto"/>
        <w:jc w:val="both"/>
        <w:rPr>
          <w:rFonts w:ascii="Arial" w:eastAsia="Times New Roman" w:hAnsi="Arial" w:cs="Arial"/>
        </w:rPr>
      </w:pPr>
    </w:p>
    <w:p w14:paraId="7EFF06A2"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rPr>
        <w:t>La Lotería de Medellín considera que el concesionario debe poner a disposición de las apuestas permanentes o chance, suficientes puntos de venta y colocadores los cuales deben lograr la mejor cobertura y penetración del producto en la totalidad de los municipios del Departamento de Antioquia, con una fuerza de ventas suficiente para realizar la operación, logrando así una proyección de crecimiento en las ventas que se vea traducido en mayores transferencias a la salud del Departamento de Antioquia.</w:t>
      </w:r>
    </w:p>
    <w:p w14:paraId="18AE7222" w14:textId="77777777" w:rsidR="00EF754B" w:rsidRPr="004D1F97" w:rsidRDefault="00EF754B" w:rsidP="00EF754B">
      <w:pPr>
        <w:shd w:val="clear" w:color="auto" w:fill="FFFFFF"/>
        <w:spacing w:after="0" w:line="240" w:lineRule="auto"/>
        <w:jc w:val="both"/>
        <w:rPr>
          <w:rFonts w:ascii="Arial" w:eastAsia="Times New Roman" w:hAnsi="Arial" w:cs="Arial"/>
          <w:shd w:val="clear" w:color="auto" w:fill="FFFFFF"/>
        </w:rPr>
      </w:pPr>
    </w:p>
    <w:p w14:paraId="775D50CC" w14:textId="77777777" w:rsidR="00EF754B" w:rsidRPr="004D1F97" w:rsidRDefault="00EF754B" w:rsidP="00EF754B">
      <w:pPr>
        <w:pStyle w:val="Prrafodelista"/>
        <w:numPr>
          <w:ilvl w:val="2"/>
          <w:numId w:val="6"/>
        </w:numPr>
        <w:spacing w:after="0" w:line="240" w:lineRule="auto"/>
        <w:ind w:left="720"/>
        <w:jc w:val="both"/>
        <w:outlineLvl w:val="1"/>
        <w:rPr>
          <w:rFonts w:ascii="Arial" w:hAnsi="Arial" w:cs="Arial"/>
          <w:b/>
        </w:rPr>
      </w:pPr>
      <w:bookmarkStart w:id="7" w:name="_Toc63959725"/>
      <w:r w:rsidRPr="004D1F97">
        <w:rPr>
          <w:rFonts w:ascii="Arial" w:hAnsi="Arial" w:cs="Arial"/>
          <w:b/>
        </w:rPr>
        <w:t>CAPACIDAD DE PROCESAMIENTO DE TRANSACCIONES – 450 PUNTOS.</w:t>
      </w:r>
      <w:bookmarkEnd w:id="7"/>
    </w:p>
    <w:p w14:paraId="51F1A921" w14:textId="77777777" w:rsidR="00EF754B" w:rsidRPr="004D1F97" w:rsidRDefault="00EF754B" w:rsidP="00EF754B">
      <w:pPr>
        <w:shd w:val="clear" w:color="auto" w:fill="FFFFFF"/>
        <w:spacing w:after="0" w:line="240" w:lineRule="auto"/>
        <w:jc w:val="both"/>
        <w:rPr>
          <w:rFonts w:ascii="Arial" w:eastAsia="Times New Roman" w:hAnsi="Arial" w:cs="Arial"/>
        </w:rPr>
      </w:pPr>
    </w:p>
    <w:p w14:paraId="3EF23D1E"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rPr>
        <w:t>Se asignará un máximo de CUATROCIENTOS CINCUENTA (450) puntos al Proponente que oferte la mayor capacidad de soporte en transacciones por minuto, adicionales al mínimo que será de 20.000 por minuto, para los demás proponentes se les asignará el puntaje de acuerdo con la siguiente fórmula:</w:t>
      </w:r>
    </w:p>
    <w:p w14:paraId="6E1F717A"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rPr>
        <w:t> </w:t>
      </w:r>
    </w:p>
    <w:p w14:paraId="47513D65" w14:textId="77777777" w:rsidR="00EF754B" w:rsidRPr="004D1F97" w:rsidRDefault="00EF754B" w:rsidP="00EF754B">
      <w:pPr>
        <w:shd w:val="clear" w:color="auto" w:fill="FFFFFF"/>
        <w:spacing w:after="0" w:line="240" w:lineRule="auto"/>
        <w:jc w:val="both"/>
        <w:rPr>
          <w:rFonts w:ascii="Arial" w:eastAsia="Times New Roman" w:hAnsi="Arial" w:cs="Arial"/>
          <w:b/>
        </w:rPr>
      </w:pPr>
      <w:r w:rsidRPr="004D1F97">
        <w:rPr>
          <w:rFonts w:ascii="Arial" w:eastAsia="Times New Roman" w:hAnsi="Arial" w:cs="Arial"/>
          <w:b/>
        </w:rPr>
        <w:t>Puntaje Capacidad de procesamiento de transacciones: NPT /</w:t>
      </w:r>
      <w:proofErr w:type="spellStart"/>
      <w:r w:rsidRPr="004D1F97">
        <w:rPr>
          <w:rFonts w:ascii="Arial" w:eastAsia="Times New Roman" w:hAnsi="Arial" w:cs="Arial"/>
          <w:b/>
        </w:rPr>
        <w:t>NMAXPT</w:t>
      </w:r>
      <w:proofErr w:type="spellEnd"/>
      <w:r w:rsidRPr="004D1F97">
        <w:rPr>
          <w:rFonts w:ascii="Arial" w:eastAsia="Times New Roman" w:hAnsi="Arial" w:cs="Arial"/>
          <w:b/>
        </w:rPr>
        <w:t xml:space="preserve"> *450</w:t>
      </w:r>
    </w:p>
    <w:p w14:paraId="12AD3113"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rPr>
        <w:t> </w:t>
      </w:r>
    </w:p>
    <w:p w14:paraId="1940502A"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b/>
        </w:rPr>
        <w:t>NPT:</w:t>
      </w:r>
      <w:r w:rsidRPr="004D1F97">
        <w:rPr>
          <w:rFonts w:ascii="Arial" w:eastAsia="Times New Roman" w:hAnsi="Arial" w:cs="Arial"/>
        </w:rPr>
        <w:t xml:space="preserve"> Es el número de Procesamiento de Transacciones por minuto ofrecido por oferente N.</w:t>
      </w:r>
    </w:p>
    <w:p w14:paraId="53501FD1" w14:textId="77777777" w:rsidR="00EF754B" w:rsidRPr="004D1F97" w:rsidRDefault="00EF754B" w:rsidP="00EF754B">
      <w:pPr>
        <w:shd w:val="clear" w:color="auto" w:fill="FFFFFF"/>
        <w:spacing w:after="0" w:line="240" w:lineRule="auto"/>
        <w:jc w:val="both"/>
        <w:rPr>
          <w:rFonts w:ascii="Arial" w:eastAsia="Times New Roman" w:hAnsi="Arial" w:cs="Arial"/>
        </w:rPr>
      </w:pPr>
    </w:p>
    <w:p w14:paraId="43E1767C" w14:textId="77777777" w:rsidR="00EF754B" w:rsidRPr="004D1F97" w:rsidRDefault="00EF754B" w:rsidP="00EF754B">
      <w:pPr>
        <w:shd w:val="clear" w:color="auto" w:fill="FFFFFF"/>
        <w:spacing w:after="0" w:line="240" w:lineRule="auto"/>
        <w:jc w:val="both"/>
        <w:rPr>
          <w:rFonts w:ascii="Arial" w:eastAsia="Times New Roman" w:hAnsi="Arial" w:cs="Arial"/>
          <w:lang w:val="es-MX" w:eastAsia="es-MX"/>
        </w:rPr>
      </w:pPr>
      <w:proofErr w:type="spellStart"/>
      <w:r w:rsidRPr="004D1F97">
        <w:rPr>
          <w:rFonts w:ascii="Arial" w:eastAsia="Times New Roman" w:hAnsi="Arial" w:cs="Arial"/>
          <w:b/>
        </w:rPr>
        <w:t>NMAXTVC</w:t>
      </w:r>
      <w:proofErr w:type="spellEnd"/>
      <w:r w:rsidRPr="004D1F97">
        <w:rPr>
          <w:rFonts w:ascii="Arial" w:eastAsia="Times New Roman" w:hAnsi="Arial" w:cs="Arial"/>
          <w:b/>
        </w:rPr>
        <w:t>:</w:t>
      </w:r>
      <w:r w:rsidRPr="004D1F97">
        <w:rPr>
          <w:rFonts w:ascii="Arial" w:eastAsia="Times New Roman" w:hAnsi="Arial" w:cs="Arial"/>
        </w:rPr>
        <w:t xml:space="preserve"> Es el número máximo ofrecido de Procesamiento de Transacciones por minuto en el proceso</w:t>
      </w:r>
      <w:r w:rsidRPr="004D1F97">
        <w:rPr>
          <w:rFonts w:ascii="Arial" w:eastAsia="Times New Roman" w:hAnsi="Arial" w:cs="Arial"/>
          <w:lang w:val="es-MX" w:eastAsia="es-MX"/>
        </w:rPr>
        <w:t>.</w:t>
      </w:r>
    </w:p>
    <w:p w14:paraId="3B8B398E" w14:textId="77777777" w:rsidR="00EF754B" w:rsidRPr="004D1F97" w:rsidRDefault="00EF754B" w:rsidP="00EF754B">
      <w:pPr>
        <w:shd w:val="clear" w:color="auto" w:fill="FFFFFF"/>
        <w:spacing w:after="0" w:line="240" w:lineRule="auto"/>
        <w:jc w:val="both"/>
        <w:rPr>
          <w:rFonts w:ascii="Arial" w:eastAsia="Times New Roman" w:hAnsi="Arial" w:cs="Arial"/>
          <w:lang w:val="es-MX" w:eastAsia="es-MX"/>
        </w:rPr>
      </w:pPr>
      <w:r w:rsidRPr="004D1F97">
        <w:rPr>
          <w:rFonts w:ascii="Arial" w:eastAsia="Times New Roman" w:hAnsi="Arial" w:cs="Arial"/>
          <w:lang w:val="es-MX" w:eastAsia="es-MX"/>
        </w:rPr>
        <w:t>Para la asignación del puntaje se tomarán como máximo 2 decimales.</w:t>
      </w:r>
    </w:p>
    <w:p w14:paraId="672BD380" w14:textId="77777777" w:rsidR="00EF754B" w:rsidRPr="004D1F97" w:rsidRDefault="00EF754B" w:rsidP="00EF754B">
      <w:pPr>
        <w:shd w:val="clear" w:color="auto" w:fill="FFFFFF"/>
        <w:spacing w:after="0" w:line="240" w:lineRule="auto"/>
        <w:jc w:val="both"/>
        <w:rPr>
          <w:rFonts w:ascii="Arial" w:eastAsia="Times New Roman" w:hAnsi="Arial" w:cs="Arial"/>
          <w:lang w:val="es-MX"/>
        </w:rPr>
      </w:pPr>
    </w:p>
    <w:p w14:paraId="175DCA51" w14:textId="77777777" w:rsidR="00EF754B" w:rsidRPr="004D1F97" w:rsidRDefault="00EF754B" w:rsidP="00EF754B">
      <w:pPr>
        <w:shd w:val="clear" w:color="auto" w:fill="FFFFFF"/>
        <w:spacing w:after="0" w:line="240" w:lineRule="auto"/>
        <w:jc w:val="both"/>
        <w:rPr>
          <w:rFonts w:ascii="Arial" w:eastAsia="Times New Roman" w:hAnsi="Arial" w:cs="Arial"/>
        </w:rPr>
      </w:pPr>
      <w:r w:rsidRPr="004D1F97">
        <w:rPr>
          <w:rFonts w:ascii="Arial" w:eastAsia="Times New Roman" w:hAnsi="Arial" w:cs="Arial"/>
        </w:rPr>
        <w:t>El volumen de transacciones por minuto que haya realizado El Concesionario deberá ser certificado, en el caso de experiencia como concesionario de chance, por La Entidad Concedente, y en el caso de experiencia en otros tipos de transacciones por el respectivo mayorista o asociado tecnológico.</w:t>
      </w:r>
    </w:p>
    <w:p w14:paraId="04273FB9" w14:textId="77777777" w:rsidR="00EF754B" w:rsidRPr="004D1F97" w:rsidRDefault="00EF754B" w:rsidP="00EF754B">
      <w:pPr>
        <w:shd w:val="clear" w:color="auto" w:fill="FFFFFF"/>
        <w:spacing w:after="0" w:line="240" w:lineRule="auto"/>
        <w:jc w:val="both"/>
        <w:rPr>
          <w:rFonts w:ascii="Arial" w:eastAsia="Times New Roman" w:hAnsi="Arial" w:cs="Arial"/>
        </w:rPr>
      </w:pPr>
    </w:p>
    <w:p w14:paraId="70C45BD2" w14:textId="77777777" w:rsidR="00EF754B" w:rsidRPr="004D1F97" w:rsidRDefault="00EF754B" w:rsidP="00EF754B">
      <w:pPr>
        <w:pStyle w:val="Prrafodelista"/>
        <w:numPr>
          <w:ilvl w:val="2"/>
          <w:numId w:val="6"/>
        </w:numPr>
        <w:spacing w:after="0" w:line="240" w:lineRule="auto"/>
        <w:ind w:left="720"/>
        <w:jc w:val="both"/>
        <w:outlineLvl w:val="1"/>
        <w:rPr>
          <w:rFonts w:ascii="Arial" w:hAnsi="Arial" w:cs="Arial"/>
          <w:b/>
        </w:rPr>
      </w:pPr>
      <w:bookmarkStart w:id="8" w:name="_Toc63959726"/>
      <w:r w:rsidRPr="004D1F97">
        <w:rPr>
          <w:rFonts w:ascii="Arial" w:hAnsi="Arial" w:cs="Arial"/>
          <w:b/>
        </w:rPr>
        <w:t>APOYO A LA INDUSTRIA NACIONAL - 60 PUNTOS (FORMATO 6)</w:t>
      </w:r>
      <w:bookmarkEnd w:id="8"/>
      <w:r w:rsidRPr="004D1F97">
        <w:rPr>
          <w:rFonts w:ascii="Arial" w:hAnsi="Arial" w:cs="Arial"/>
          <w:b/>
        </w:rPr>
        <w:t xml:space="preserve"> </w:t>
      </w:r>
    </w:p>
    <w:p w14:paraId="3803694C" w14:textId="77777777" w:rsidR="00EF754B" w:rsidRPr="004D1F97" w:rsidRDefault="00EF754B" w:rsidP="00EF754B">
      <w:pPr>
        <w:spacing w:after="0" w:line="240" w:lineRule="auto"/>
        <w:jc w:val="both"/>
        <w:rPr>
          <w:rFonts w:ascii="Arial" w:eastAsia="Times New Roman" w:hAnsi="Arial" w:cs="Arial"/>
          <w:lang w:val="es-MX" w:eastAsia="es-MX"/>
        </w:rPr>
      </w:pPr>
    </w:p>
    <w:p w14:paraId="75EB5290" w14:textId="77777777" w:rsidR="00EF754B" w:rsidRPr="004D1F97" w:rsidRDefault="00EF754B" w:rsidP="00EF754B">
      <w:pPr>
        <w:pStyle w:val="Textoindependiente"/>
        <w:spacing w:after="0" w:line="240" w:lineRule="auto"/>
        <w:ind w:right="51"/>
        <w:jc w:val="both"/>
        <w:rPr>
          <w:rFonts w:ascii="Arial" w:hAnsi="Arial" w:cs="Arial"/>
          <w:bCs/>
          <w:color w:val="000000"/>
          <w:sz w:val="22"/>
          <w:szCs w:val="22"/>
        </w:rPr>
      </w:pPr>
      <w:r w:rsidRPr="004D1F97">
        <w:rPr>
          <w:rFonts w:ascii="Arial" w:hAnsi="Arial" w:cs="Arial"/>
          <w:bCs/>
          <w:color w:val="000000"/>
          <w:sz w:val="22"/>
          <w:szCs w:val="22"/>
        </w:rPr>
        <w:t xml:space="preserve">En virtud de lo dispuesto en el artículo 2 de la ley 816 de 2003, en concordancia con el artículo 2.2.1.2.4.2.1 del Decreto 1082 de 2015 y Decreto No. 680 de 2021 y en el manual de Colombia Compra, dado que la presente contratación obedece a la prestación de un </w:t>
      </w:r>
      <w:r w:rsidRPr="004D1F97">
        <w:rPr>
          <w:rFonts w:ascii="Arial" w:hAnsi="Arial" w:cs="Arial"/>
          <w:bCs/>
          <w:color w:val="000000"/>
          <w:sz w:val="22"/>
          <w:szCs w:val="22"/>
        </w:rPr>
        <w:lastRenderedPageBreak/>
        <w:t xml:space="preserve">servicio, de conformidad con el artículo 2.2.1.2.4.2.9 del Decreto 1082 de 2015 se tendrá en cuenta el siguiente factor de evaluación otorgándose un máximo de </w:t>
      </w:r>
      <w:r w:rsidRPr="004D1F97">
        <w:rPr>
          <w:rFonts w:ascii="Arial" w:hAnsi="Arial" w:cs="Arial"/>
          <w:b/>
          <w:bCs/>
          <w:color w:val="000000"/>
          <w:sz w:val="22"/>
          <w:szCs w:val="22"/>
        </w:rPr>
        <w:t>60 puntos.</w:t>
      </w:r>
      <w:r w:rsidRPr="004D1F97">
        <w:rPr>
          <w:rFonts w:ascii="Arial" w:hAnsi="Arial" w:cs="Arial"/>
          <w:bCs/>
          <w:color w:val="000000"/>
          <w:sz w:val="22"/>
          <w:szCs w:val="22"/>
        </w:rPr>
        <w:t xml:space="preserve"> </w:t>
      </w:r>
    </w:p>
    <w:p w14:paraId="5FCB42DD" w14:textId="77777777" w:rsidR="00EF754B" w:rsidRPr="004D1F97" w:rsidRDefault="00EF754B" w:rsidP="00EF754B">
      <w:pPr>
        <w:pStyle w:val="Textoindependiente"/>
        <w:numPr>
          <w:ilvl w:val="0"/>
          <w:numId w:val="9"/>
        </w:numPr>
        <w:spacing w:after="0" w:line="240" w:lineRule="auto"/>
        <w:ind w:right="51"/>
        <w:jc w:val="both"/>
        <w:rPr>
          <w:rFonts w:ascii="Arial" w:hAnsi="Arial" w:cs="Arial"/>
          <w:b/>
          <w:color w:val="000000"/>
          <w:sz w:val="22"/>
          <w:szCs w:val="22"/>
          <w:lang w:val="es-CO"/>
        </w:rPr>
      </w:pPr>
      <w:r w:rsidRPr="004D1F97">
        <w:rPr>
          <w:rFonts w:ascii="Arial" w:hAnsi="Arial" w:cs="Arial"/>
          <w:b/>
          <w:bCs/>
          <w:color w:val="000000"/>
          <w:sz w:val="22"/>
          <w:szCs w:val="22"/>
          <w:lang w:val="es-CO"/>
        </w:rPr>
        <w:t>Promoción del Servicio de Origen Nacional</w:t>
      </w:r>
      <w:r w:rsidRPr="004D1F97">
        <w:rPr>
          <w:rFonts w:ascii="Arial" w:hAnsi="Arial" w:cs="Arial"/>
          <w:color w:val="000000"/>
          <w:sz w:val="22"/>
          <w:szCs w:val="22"/>
          <w:lang w:val="es-CO"/>
        </w:rPr>
        <w:t>: Cuando el proponente sea de origen nacional. Esto es, que esté constituido en Colombia si se trata de persona jurídica, o que sea natural o residente de Colombia si es persona natural.</w:t>
      </w:r>
      <w:r w:rsidRPr="004D1F97">
        <w:rPr>
          <w:rFonts w:ascii="Arial" w:hAnsi="Arial" w:cs="Arial"/>
          <w:sz w:val="22"/>
          <w:szCs w:val="22"/>
        </w:rPr>
        <w:t xml:space="preserve"> </w:t>
      </w:r>
      <w:r w:rsidRPr="004D1F97">
        <w:rPr>
          <w:rFonts w:ascii="Arial" w:hAnsi="Arial" w:cs="Arial"/>
          <w:b/>
          <w:color w:val="000000"/>
          <w:sz w:val="22"/>
          <w:szCs w:val="22"/>
          <w:lang w:val="es-CO"/>
        </w:rPr>
        <w:t>Puntaje 45</w:t>
      </w:r>
    </w:p>
    <w:p w14:paraId="13D10F80" w14:textId="77777777" w:rsidR="00EF754B" w:rsidRPr="004D1F97" w:rsidRDefault="00EF754B" w:rsidP="00EF754B">
      <w:pPr>
        <w:pStyle w:val="Textoindependiente"/>
        <w:spacing w:after="0" w:line="240" w:lineRule="auto"/>
        <w:ind w:left="360" w:right="51"/>
        <w:jc w:val="both"/>
        <w:rPr>
          <w:rFonts w:ascii="Arial" w:hAnsi="Arial" w:cs="Arial"/>
          <w:b/>
          <w:color w:val="000000"/>
          <w:sz w:val="22"/>
          <w:szCs w:val="22"/>
          <w:lang w:val="es-CO"/>
        </w:rPr>
      </w:pPr>
    </w:p>
    <w:p w14:paraId="564C549A" w14:textId="77777777" w:rsidR="00EF754B" w:rsidRPr="004D1F97" w:rsidRDefault="00EF754B" w:rsidP="00EF754B">
      <w:pPr>
        <w:pStyle w:val="Textoindependiente"/>
        <w:numPr>
          <w:ilvl w:val="0"/>
          <w:numId w:val="9"/>
        </w:numPr>
        <w:spacing w:after="0" w:line="240" w:lineRule="auto"/>
        <w:ind w:right="51"/>
        <w:jc w:val="both"/>
        <w:rPr>
          <w:rFonts w:ascii="Arial" w:hAnsi="Arial" w:cs="Arial"/>
          <w:bCs/>
          <w:color w:val="000000"/>
          <w:sz w:val="22"/>
          <w:szCs w:val="22"/>
          <w:lang w:val="es-CO"/>
        </w:rPr>
      </w:pPr>
      <w:r w:rsidRPr="004D1F97">
        <w:rPr>
          <w:rFonts w:ascii="Arial" w:hAnsi="Arial" w:cs="Arial"/>
          <w:b/>
          <w:bCs/>
          <w:color w:val="000000"/>
          <w:sz w:val="22"/>
          <w:szCs w:val="22"/>
          <w:lang w:val="es-CO"/>
        </w:rPr>
        <w:t>Promoción de la incorporación del componente nacional en servicios extranjeros</w:t>
      </w:r>
      <w:r w:rsidRPr="004D1F97">
        <w:rPr>
          <w:rFonts w:ascii="Arial" w:hAnsi="Arial" w:cs="Arial"/>
          <w:color w:val="000000"/>
          <w:sz w:val="22"/>
          <w:szCs w:val="22"/>
          <w:lang w:val="es-CO"/>
        </w:rPr>
        <w:t>: Cuando el proponente sea extranjero e incorpore para la prestación de su servicio personal natural o residente en Colombia.</w:t>
      </w:r>
      <w:r w:rsidRPr="004D1F97">
        <w:rPr>
          <w:rFonts w:ascii="Arial" w:hAnsi="Arial" w:cs="Arial"/>
          <w:sz w:val="22"/>
          <w:szCs w:val="22"/>
        </w:rPr>
        <w:t xml:space="preserve"> </w:t>
      </w:r>
      <w:r w:rsidRPr="004D1F97">
        <w:rPr>
          <w:rFonts w:ascii="Arial" w:hAnsi="Arial" w:cs="Arial"/>
          <w:b/>
          <w:color w:val="000000"/>
          <w:sz w:val="22"/>
          <w:szCs w:val="22"/>
          <w:lang w:val="es-CO"/>
        </w:rPr>
        <w:t>Puntaje 15</w:t>
      </w:r>
    </w:p>
    <w:p w14:paraId="49566D23" w14:textId="77777777" w:rsidR="00EF754B" w:rsidRPr="004D1F97" w:rsidRDefault="00EF754B" w:rsidP="00EF754B">
      <w:pPr>
        <w:pStyle w:val="Textoindependiente"/>
        <w:spacing w:after="0" w:line="240" w:lineRule="auto"/>
        <w:ind w:right="51"/>
        <w:jc w:val="both"/>
        <w:rPr>
          <w:rFonts w:ascii="Arial" w:hAnsi="Arial" w:cs="Arial"/>
          <w:bCs/>
          <w:color w:val="000000"/>
          <w:sz w:val="22"/>
          <w:szCs w:val="22"/>
        </w:rPr>
      </w:pPr>
    </w:p>
    <w:p w14:paraId="13A5C5B6" w14:textId="77777777" w:rsidR="00EF754B" w:rsidRPr="004D1F97" w:rsidRDefault="00EF754B" w:rsidP="00EF754B">
      <w:pPr>
        <w:pStyle w:val="Textoindependiente"/>
        <w:spacing w:after="0" w:line="240" w:lineRule="auto"/>
        <w:ind w:right="51"/>
        <w:jc w:val="both"/>
        <w:rPr>
          <w:rFonts w:ascii="Arial" w:hAnsi="Arial" w:cs="Arial"/>
          <w:bCs/>
          <w:color w:val="000000"/>
          <w:sz w:val="22"/>
          <w:szCs w:val="22"/>
        </w:rPr>
      </w:pPr>
      <w:r w:rsidRPr="004D1F97">
        <w:rPr>
          <w:rFonts w:ascii="Arial" w:hAnsi="Arial" w:cs="Arial"/>
          <w:bCs/>
          <w:color w:val="000000"/>
          <w:sz w:val="22"/>
          <w:szCs w:val="22"/>
        </w:rPr>
        <w:t xml:space="preserve">Se entiende que un proponente es extranjero cuando, siendo persona jurídica, no se hubiere esté constituido en Colombia o, siendo persona natural, sea natural o residente de otro país. </w:t>
      </w:r>
    </w:p>
    <w:p w14:paraId="599EA378" w14:textId="77777777" w:rsidR="00EF754B" w:rsidRPr="004D1F97" w:rsidRDefault="00EF754B" w:rsidP="00EF754B">
      <w:pPr>
        <w:pStyle w:val="Textoindependiente"/>
        <w:spacing w:after="0" w:line="240" w:lineRule="auto"/>
        <w:ind w:right="51"/>
        <w:jc w:val="both"/>
        <w:rPr>
          <w:rFonts w:ascii="Arial" w:hAnsi="Arial" w:cs="Arial"/>
          <w:color w:val="000000"/>
          <w:sz w:val="22"/>
          <w:szCs w:val="22"/>
        </w:rPr>
      </w:pPr>
      <w:r w:rsidRPr="004D1F97">
        <w:rPr>
          <w:rFonts w:ascii="Arial" w:hAnsi="Arial" w:cs="Arial"/>
          <w:color w:val="000000"/>
          <w:sz w:val="22"/>
          <w:szCs w:val="22"/>
        </w:rPr>
        <w:t>De acuerdo con el análisis realizado en el estudio previo sobre los Acuerdos Comerciales, se le dará trato nacional a los proponentes extranjeros de países con quienes se haya suscrito el Acuerdo identificado como aplicable.</w:t>
      </w:r>
    </w:p>
    <w:p w14:paraId="35F20FF5" w14:textId="77777777" w:rsidR="00EF754B" w:rsidRPr="004D1F97" w:rsidRDefault="00EF754B" w:rsidP="00EF754B">
      <w:pPr>
        <w:pStyle w:val="Textoindependiente"/>
        <w:spacing w:after="0" w:line="240" w:lineRule="auto"/>
        <w:ind w:right="51"/>
        <w:jc w:val="both"/>
        <w:rPr>
          <w:rFonts w:ascii="Arial" w:hAnsi="Arial" w:cs="Arial"/>
          <w:bCs/>
          <w:color w:val="000000"/>
          <w:sz w:val="22"/>
          <w:szCs w:val="22"/>
        </w:rPr>
      </w:pPr>
      <w:r w:rsidRPr="004D1F97">
        <w:rPr>
          <w:rFonts w:ascii="Arial" w:hAnsi="Arial" w:cs="Arial"/>
          <w:bCs/>
          <w:color w:val="000000"/>
          <w:sz w:val="22"/>
          <w:szCs w:val="22"/>
        </w:rPr>
        <w:t xml:space="preserve">También se dará trato nacional a aquellos proponentes de países respecto de los cuales no existe Acuerdo Comercial, pero si existe Certificado de Reciprocidad suscrito por el Gobierno Nacional, los cuales son consultables en la página de Colombia Compra Eficiente. </w:t>
      </w:r>
    </w:p>
    <w:p w14:paraId="225AE9EB" w14:textId="77777777" w:rsidR="00EF754B" w:rsidRPr="004D1F97" w:rsidRDefault="00EF754B" w:rsidP="00EF754B">
      <w:pPr>
        <w:pStyle w:val="Textoindependiente"/>
        <w:spacing w:after="0" w:line="240" w:lineRule="auto"/>
        <w:ind w:right="49"/>
        <w:jc w:val="both"/>
        <w:rPr>
          <w:rFonts w:ascii="Arial" w:hAnsi="Arial" w:cs="Arial"/>
          <w:sz w:val="22"/>
          <w:szCs w:val="22"/>
        </w:rPr>
      </w:pPr>
      <w:r w:rsidRPr="004D1F97">
        <w:rPr>
          <w:rFonts w:ascii="Arial" w:hAnsi="Arial" w:cs="Arial"/>
          <w:bCs/>
          <w:color w:val="000000"/>
          <w:sz w:val="22"/>
          <w:szCs w:val="22"/>
        </w:rPr>
        <w:t>Respecto de los servicios que se pretenden adquirir y dado que no existen bienes relevantes en el objeto contractual del presente proceso y de acuerdo con lo preceptuado del artículo 2 de la ley 816 de 2003, si el proponente vincula el porcentaje mínimo establecido de empleados o contratistas colombianos para el presente proceso y que no podrá ser inferior al 40% del total de asociados al cumplimiento del contrato, se le otorgará el puntaje de que trata el mencionado artículo.</w:t>
      </w:r>
    </w:p>
    <w:p w14:paraId="14CCB3E4" w14:textId="77777777" w:rsidR="00EF754B" w:rsidRPr="004D1F97" w:rsidRDefault="00EF754B" w:rsidP="00EF754B">
      <w:pPr>
        <w:spacing w:after="0" w:line="240" w:lineRule="auto"/>
        <w:jc w:val="both"/>
        <w:rPr>
          <w:rFonts w:ascii="Arial" w:hAnsi="Arial" w:cs="Arial"/>
          <w:b/>
          <w:highlight w:val="green"/>
          <w:lang w:val="es-MX"/>
        </w:rPr>
      </w:pPr>
    </w:p>
    <w:p w14:paraId="0C1DEB4D" w14:textId="77777777" w:rsidR="00EF754B" w:rsidRPr="004D1F97" w:rsidRDefault="00EF754B" w:rsidP="00EF754B">
      <w:pPr>
        <w:pStyle w:val="Prrafodelista"/>
        <w:numPr>
          <w:ilvl w:val="2"/>
          <w:numId w:val="10"/>
        </w:numPr>
        <w:spacing w:after="0" w:line="240" w:lineRule="auto"/>
        <w:jc w:val="both"/>
        <w:outlineLvl w:val="1"/>
        <w:rPr>
          <w:rFonts w:ascii="Arial" w:hAnsi="Arial" w:cs="Arial"/>
          <w:b/>
        </w:rPr>
      </w:pPr>
      <w:bookmarkStart w:id="9" w:name="_Toc63959727"/>
      <w:r w:rsidRPr="004D1F97">
        <w:rPr>
          <w:rFonts w:ascii="Arial" w:hAnsi="Arial" w:cs="Arial"/>
          <w:b/>
        </w:rPr>
        <w:t xml:space="preserve">EMPRENDIMIENTO Y EMPRESAS DE MUJERES (30) </w:t>
      </w:r>
    </w:p>
    <w:p w14:paraId="72D8A8A9" w14:textId="77777777" w:rsidR="00EF754B" w:rsidRPr="004D1F97" w:rsidRDefault="00EF754B" w:rsidP="00EF754B">
      <w:pPr>
        <w:pStyle w:val="Prrafodelista"/>
        <w:spacing w:after="0" w:line="240" w:lineRule="auto"/>
        <w:jc w:val="both"/>
        <w:outlineLvl w:val="1"/>
        <w:rPr>
          <w:rFonts w:ascii="Arial" w:hAnsi="Arial" w:cs="Arial"/>
          <w:b/>
          <w:highlight w:val="green"/>
        </w:rPr>
      </w:pPr>
    </w:p>
    <w:p w14:paraId="7CCB445E" w14:textId="77777777" w:rsidR="00EF754B" w:rsidRPr="004D1F97" w:rsidRDefault="00EF754B" w:rsidP="00EF754B">
      <w:pPr>
        <w:pStyle w:val="Textoindependiente"/>
        <w:spacing w:after="0" w:line="240" w:lineRule="auto"/>
        <w:ind w:right="80"/>
        <w:jc w:val="both"/>
        <w:rPr>
          <w:rFonts w:ascii="Arial" w:hAnsi="Arial" w:cs="Arial"/>
          <w:sz w:val="22"/>
          <w:szCs w:val="22"/>
        </w:rPr>
      </w:pPr>
      <w:r w:rsidRPr="004D1F97">
        <w:rPr>
          <w:rFonts w:ascii="Arial" w:hAnsi="Arial" w:cs="Arial"/>
          <w:sz w:val="22"/>
          <w:szCs w:val="22"/>
        </w:rPr>
        <w:t xml:space="preserve">Para que el proponente pueda acreditar la calidad de emprendimientos o empresas de mujeres, deberá aportar y cumplir con las condiciones del Artículo 2.2.1.2.4.2.14 del Decreto 1082 de 2015, adicionado por el artículo 3º del Decreto 1860 de 2021, además, deberá de aportar toda la información y documentación necesaria para acreditar dicha(s) condición(es) de la siguiente manera: </w:t>
      </w:r>
    </w:p>
    <w:p w14:paraId="1D0AB66C" w14:textId="77777777" w:rsidR="00EF754B" w:rsidRPr="004D1F97" w:rsidRDefault="00EF754B" w:rsidP="00EF754B">
      <w:pPr>
        <w:pStyle w:val="Textoindependiente"/>
        <w:spacing w:after="0" w:line="240" w:lineRule="auto"/>
        <w:ind w:right="80"/>
        <w:jc w:val="both"/>
        <w:rPr>
          <w:rFonts w:ascii="Arial" w:hAnsi="Arial" w:cs="Arial"/>
          <w:sz w:val="22"/>
          <w:szCs w:val="22"/>
        </w:rPr>
      </w:pPr>
    </w:p>
    <w:p w14:paraId="3F0512D8" w14:textId="77777777" w:rsidR="00EF754B" w:rsidRPr="004D1F97" w:rsidRDefault="00EF754B" w:rsidP="00EF754B">
      <w:pPr>
        <w:pStyle w:val="Bullet1"/>
        <w:numPr>
          <w:ilvl w:val="0"/>
          <w:numId w:val="0"/>
        </w:numPr>
        <w:spacing w:before="0" w:after="0"/>
        <w:ind w:left="360"/>
        <w:rPr>
          <w:rFonts w:ascii="Arial" w:hAnsi="Arial" w:cs="Arial"/>
          <w:sz w:val="22"/>
          <w:szCs w:val="22"/>
          <w:lang w:val="es-CO"/>
        </w:rPr>
      </w:pPr>
      <w:r w:rsidRPr="004D1F97">
        <w:rPr>
          <w:rFonts w:ascii="Arial" w:hAnsi="Arial" w:cs="Arial"/>
          <w:sz w:val="22"/>
          <w:szCs w:val="22"/>
          <w:lang w:val="es-CO"/>
        </w:rPr>
        <w:t xml:space="preserve">Con el propósito de adoptar medidas afirmativas que incentiven la participación de las mujeres en el sistema de compras públicas, se entenderán como emprendimientos y empresas de mujeres aquellas que cumplan con </w:t>
      </w:r>
      <w:r w:rsidRPr="004D1F97">
        <w:rPr>
          <w:rFonts w:ascii="Arial" w:hAnsi="Arial" w:cs="Arial"/>
          <w:b/>
          <w:bCs/>
          <w:sz w:val="22"/>
          <w:szCs w:val="22"/>
          <w:lang w:val="es-CO"/>
        </w:rPr>
        <w:t>alguna</w:t>
      </w:r>
      <w:r w:rsidRPr="004D1F97">
        <w:rPr>
          <w:rFonts w:ascii="Arial" w:hAnsi="Arial" w:cs="Arial"/>
          <w:sz w:val="22"/>
          <w:szCs w:val="22"/>
          <w:lang w:val="es-CO"/>
        </w:rPr>
        <w:t xml:space="preserve"> de las siguientes condiciones:</w:t>
      </w:r>
    </w:p>
    <w:p w14:paraId="40B0B87E" w14:textId="77777777" w:rsidR="00EF754B" w:rsidRPr="004D1F97" w:rsidRDefault="00EF754B" w:rsidP="00EF754B">
      <w:pPr>
        <w:pStyle w:val="Bullet1"/>
        <w:numPr>
          <w:ilvl w:val="0"/>
          <w:numId w:val="0"/>
        </w:numPr>
        <w:spacing w:before="0" w:after="0"/>
        <w:ind w:left="360" w:hanging="360"/>
        <w:rPr>
          <w:rFonts w:ascii="Arial" w:hAnsi="Arial" w:cs="Arial"/>
          <w:sz w:val="22"/>
          <w:szCs w:val="22"/>
          <w:lang w:val="es-CO"/>
        </w:rPr>
      </w:pPr>
    </w:p>
    <w:p w14:paraId="56A29350" w14:textId="77777777" w:rsidR="00EF754B" w:rsidRPr="004D1F97" w:rsidRDefault="00EF754B" w:rsidP="00EF754B">
      <w:pPr>
        <w:pStyle w:val="Bullet1"/>
        <w:spacing w:before="0" w:after="0"/>
        <w:rPr>
          <w:rFonts w:ascii="Arial" w:hAnsi="Arial" w:cs="Arial"/>
          <w:sz w:val="22"/>
          <w:szCs w:val="22"/>
          <w:lang w:val="es-CO"/>
        </w:rPr>
      </w:pPr>
      <w:bookmarkStart w:id="10" w:name="2.2.1.2.4.2.14.1"/>
      <w:bookmarkEnd w:id="10"/>
      <w:r w:rsidRPr="004D1F97">
        <w:rPr>
          <w:rFonts w:ascii="Arial" w:hAnsi="Arial" w:cs="Arial"/>
          <w:sz w:val="22"/>
          <w:szCs w:val="22"/>
          <w:lang w:val="es-CO"/>
        </w:rPr>
        <w:lastRenderedPageBreak/>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35FA403A" w14:textId="77777777" w:rsidR="00EF754B" w:rsidRPr="004D1F97" w:rsidRDefault="00EF754B" w:rsidP="00EF754B">
      <w:pPr>
        <w:pStyle w:val="Bullet1"/>
        <w:spacing w:before="0" w:after="0"/>
        <w:rPr>
          <w:rFonts w:ascii="Arial" w:hAnsi="Arial" w:cs="Arial"/>
          <w:sz w:val="22"/>
          <w:szCs w:val="22"/>
          <w:lang w:val="es-CO"/>
        </w:rPr>
      </w:pPr>
      <w:bookmarkStart w:id="11" w:name="2.2.1.2.4.2.14.2"/>
      <w:bookmarkEnd w:id="11"/>
      <w:r w:rsidRPr="004D1F97">
        <w:rPr>
          <w:rFonts w:ascii="Arial" w:hAnsi="Arial" w:cs="Arial"/>
          <w:sz w:val="22"/>
          <w:szCs w:val="22"/>
          <w:lang w:val="es-CO"/>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5C7EB494" w14:textId="77777777" w:rsidR="00EF754B" w:rsidRPr="004D1F97" w:rsidRDefault="00EF754B" w:rsidP="00EF754B">
      <w:pPr>
        <w:pStyle w:val="Bullet1"/>
        <w:numPr>
          <w:ilvl w:val="0"/>
          <w:numId w:val="0"/>
        </w:numPr>
        <w:spacing w:before="0" w:after="0"/>
        <w:ind w:left="360"/>
        <w:rPr>
          <w:rFonts w:ascii="Arial" w:hAnsi="Arial" w:cs="Arial"/>
          <w:sz w:val="22"/>
          <w:szCs w:val="22"/>
          <w:lang w:val="es-CO"/>
        </w:rPr>
      </w:pPr>
      <w:r w:rsidRPr="004D1F97">
        <w:rPr>
          <w:rFonts w:ascii="Arial" w:hAnsi="Arial" w:cs="Arial"/>
          <w:sz w:val="22"/>
          <w:szCs w:val="22"/>
          <w:lang w:val="es-CO"/>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03E284DC" w14:textId="77777777" w:rsidR="00EF754B" w:rsidRPr="004D1F97" w:rsidRDefault="00EF754B" w:rsidP="00EF754B">
      <w:pPr>
        <w:pStyle w:val="Bullet1"/>
        <w:numPr>
          <w:ilvl w:val="0"/>
          <w:numId w:val="0"/>
        </w:numPr>
        <w:spacing w:before="0" w:after="0"/>
        <w:ind w:left="360"/>
        <w:rPr>
          <w:rFonts w:ascii="Arial" w:hAnsi="Arial" w:cs="Arial"/>
          <w:sz w:val="22"/>
          <w:szCs w:val="22"/>
          <w:lang w:val="es-CO"/>
        </w:rPr>
      </w:pPr>
      <w:r w:rsidRPr="004D1F97">
        <w:rPr>
          <w:rFonts w:ascii="Arial" w:hAnsi="Arial" w:cs="Arial"/>
          <w:sz w:val="22"/>
          <w:szCs w:val="22"/>
          <w:lang w:val="es-CO"/>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240F9F66" w14:textId="77777777" w:rsidR="00EF754B" w:rsidRPr="004D1F97" w:rsidRDefault="00EF754B" w:rsidP="00EF754B">
      <w:pPr>
        <w:pStyle w:val="Bullet1"/>
        <w:numPr>
          <w:ilvl w:val="0"/>
          <w:numId w:val="0"/>
        </w:numPr>
        <w:spacing w:before="0" w:after="0"/>
        <w:ind w:left="360"/>
        <w:rPr>
          <w:rFonts w:ascii="Arial" w:hAnsi="Arial" w:cs="Arial"/>
          <w:sz w:val="22"/>
          <w:szCs w:val="22"/>
          <w:lang w:val="es-CO"/>
        </w:rPr>
      </w:pPr>
      <w:r w:rsidRPr="004D1F97">
        <w:rPr>
          <w:rFonts w:ascii="Arial" w:hAnsi="Arial" w:cs="Arial"/>
          <w:sz w:val="22"/>
          <w:szCs w:val="22"/>
          <w:lang w:val="es-CO"/>
        </w:rPr>
        <w:t>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0662DDBB" w14:textId="77777777" w:rsidR="00EF754B" w:rsidRPr="004D1F97" w:rsidRDefault="00EF754B" w:rsidP="00EF754B">
      <w:pPr>
        <w:pStyle w:val="Bullet1"/>
        <w:spacing w:before="0" w:after="0"/>
        <w:rPr>
          <w:rFonts w:ascii="Arial" w:hAnsi="Arial" w:cs="Arial"/>
          <w:sz w:val="22"/>
          <w:szCs w:val="22"/>
          <w:lang w:val="es-CO"/>
        </w:rPr>
      </w:pPr>
      <w:bookmarkStart w:id="12" w:name="2.2.1.2.4.2.14.3"/>
      <w:bookmarkEnd w:id="12"/>
      <w:r w:rsidRPr="004D1F97">
        <w:rPr>
          <w:rFonts w:ascii="Arial" w:hAnsi="Arial" w:cs="Arial"/>
          <w:sz w:val="22"/>
          <w:szCs w:val="22"/>
          <w:lang w:val="es-CO"/>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19E101F6" w14:textId="77777777" w:rsidR="00EF754B" w:rsidRPr="004D1F97" w:rsidRDefault="00EF754B" w:rsidP="00EF754B">
      <w:pPr>
        <w:pStyle w:val="Bullet1"/>
        <w:spacing w:before="0" w:after="0"/>
        <w:rPr>
          <w:rFonts w:ascii="Arial" w:hAnsi="Arial" w:cs="Arial"/>
          <w:sz w:val="22"/>
          <w:szCs w:val="22"/>
          <w:lang w:val="es-CO"/>
        </w:rPr>
      </w:pPr>
      <w:bookmarkStart w:id="13" w:name="2.2.1.2.4.2.14.4"/>
      <w:bookmarkEnd w:id="13"/>
      <w:r w:rsidRPr="004D1F97">
        <w:rPr>
          <w:rFonts w:ascii="Arial" w:hAnsi="Arial" w:cs="Arial"/>
          <w:sz w:val="22"/>
          <w:szCs w:val="22"/>
          <w:lang w:val="es-CO"/>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68150897" w14:textId="77777777" w:rsidR="00EF754B" w:rsidRPr="004D1F97" w:rsidRDefault="00EF754B" w:rsidP="00EF754B">
      <w:pPr>
        <w:pStyle w:val="Bullet1"/>
        <w:numPr>
          <w:ilvl w:val="0"/>
          <w:numId w:val="0"/>
        </w:numPr>
        <w:spacing w:before="0" w:after="0"/>
        <w:ind w:left="360"/>
        <w:rPr>
          <w:rFonts w:ascii="Arial" w:hAnsi="Arial" w:cs="Arial"/>
          <w:sz w:val="22"/>
          <w:szCs w:val="22"/>
          <w:lang w:val="es-CO"/>
        </w:rPr>
      </w:pPr>
      <w:r w:rsidRPr="004D1F97">
        <w:rPr>
          <w:rFonts w:ascii="Arial" w:hAnsi="Arial" w:cs="Arial"/>
          <w:b/>
          <w:bCs/>
          <w:sz w:val="22"/>
          <w:szCs w:val="22"/>
          <w:lang w:val="es-CO"/>
        </w:rPr>
        <w:lastRenderedPageBreak/>
        <w:t>PARÁGRAFO</w:t>
      </w:r>
      <w:bookmarkStart w:id="14" w:name="2.2.1.2.4.2.14.p"/>
      <w:bookmarkEnd w:id="14"/>
      <w:r w:rsidRPr="004D1F97">
        <w:rPr>
          <w:rFonts w:ascii="Arial" w:hAnsi="Arial" w:cs="Arial"/>
          <w:b/>
          <w:bCs/>
          <w:sz w:val="22"/>
          <w:szCs w:val="22"/>
          <w:lang w:val="es-CO"/>
        </w:rPr>
        <w:t xml:space="preserve">: </w:t>
      </w:r>
      <w:r w:rsidRPr="004D1F97">
        <w:rPr>
          <w:rFonts w:ascii="Arial" w:hAnsi="Arial" w:cs="Arial"/>
          <w:sz w:val="22"/>
          <w:szCs w:val="22"/>
          <w:lang w:val="es-CO"/>
        </w:rPr>
        <w:t>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09F77AFA" w14:textId="77777777" w:rsidR="00EF754B" w:rsidRPr="004D1F97" w:rsidRDefault="00EF754B" w:rsidP="00EF754B">
      <w:pPr>
        <w:pStyle w:val="Prrafodelista"/>
        <w:spacing w:after="0" w:line="240" w:lineRule="auto"/>
        <w:ind w:left="0"/>
        <w:jc w:val="both"/>
        <w:outlineLvl w:val="1"/>
        <w:rPr>
          <w:rFonts w:ascii="Arial" w:hAnsi="Arial" w:cs="Arial"/>
          <w:b/>
        </w:rPr>
      </w:pPr>
    </w:p>
    <w:p w14:paraId="76356E6E" w14:textId="77777777" w:rsidR="00EF754B" w:rsidRPr="004D1F97" w:rsidRDefault="00EF754B" w:rsidP="00EF754B">
      <w:pPr>
        <w:pStyle w:val="Prrafodelista"/>
        <w:spacing w:after="0" w:line="240" w:lineRule="auto"/>
        <w:jc w:val="both"/>
        <w:outlineLvl w:val="1"/>
        <w:rPr>
          <w:rFonts w:ascii="Arial" w:hAnsi="Arial" w:cs="Arial"/>
          <w:b/>
        </w:rPr>
      </w:pPr>
    </w:p>
    <w:bookmarkEnd w:id="9"/>
    <w:p w14:paraId="7ADA7934" w14:textId="77777777" w:rsidR="00EF754B" w:rsidRPr="004D1F97" w:rsidRDefault="00EF754B" w:rsidP="00EF754B">
      <w:pPr>
        <w:pStyle w:val="Prrafodelista"/>
        <w:numPr>
          <w:ilvl w:val="2"/>
          <w:numId w:val="10"/>
        </w:numPr>
        <w:spacing w:after="0" w:line="240" w:lineRule="auto"/>
        <w:jc w:val="both"/>
        <w:outlineLvl w:val="1"/>
        <w:rPr>
          <w:rFonts w:ascii="Arial" w:hAnsi="Arial" w:cs="Arial"/>
          <w:b/>
        </w:rPr>
      </w:pPr>
      <w:r w:rsidRPr="004D1F97">
        <w:rPr>
          <w:rFonts w:ascii="Arial" w:hAnsi="Arial" w:cs="Arial"/>
          <w:b/>
        </w:rPr>
        <w:t xml:space="preserve">INCENTIVO A PROPONENTES CON PERSONAL CON DISCAPACIDAD – DECRETO 392 DE 2018 (HASTA 10 Puntos) </w:t>
      </w:r>
    </w:p>
    <w:p w14:paraId="2A68BAD9" w14:textId="77777777" w:rsidR="00EF754B" w:rsidRPr="004D1F97" w:rsidRDefault="00EF754B" w:rsidP="00EF754B">
      <w:pPr>
        <w:spacing w:after="0" w:line="240" w:lineRule="auto"/>
        <w:jc w:val="both"/>
        <w:rPr>
          <w:rFonts w:ascii="Arial" w:hAnsi="Arial" w:cs="Arial"/>
          <w:b/>
          <w:lang w:val="es-MX"/>
        </w:rPr>
      </w:pPr>
    </w:p>
    <w:p w14:paraId="0ED4F386" w14:textId="77777777" w:rsidR="00EF754B" w:rsidRPr="004D1F97" w:rsidRDefault="00EF754B" w:rsidP="00EF754B">
      <w:pPr>
        <w:spacing w:after="0" w:line="240" w:lineRule="auto"/>
        <w:jc w:val="both"/>
        <w:rPr>
          <w:rFonts w:ascii="Arial" w:hAnsi="Arial" w:cs="Arial"/>
        </w:rPr>
      </w:pPr>
      <w:r w:rsidRPr="004D1F97">
        <w:rPr>
          <w:rFonts w:ascii="Arial" w:hAnsi="Arial" w:cs="Arial"/>
        </w:rPr>
        <w:t>De conformidad con lo establecido en el Decreto 392 de 2018, la entidad concedente deberá otorgar el uno por ciento (1%) del total de los puntos establecidos en el pliego de condiciones a los proponentes que acrediten la vinculación de trabajadores con discapacidad en su planta de personal, lo cual, para el presente proceso de selección equivale a un (1) punto, de acuerdo con los siguientes requisitos (Diligenciar Formato No. 5 - Incentivo a proponentes con trabajadores con discapacidad - Decreto 392 de 2018):</w:t>
      </w:r>
    </w:p>
    <w:p w14:paraId="1A8F033F" w14:textId="77777777" w:rsidR="00EF754B" w:rsidRPr="004D1F97" w:rsidRDefault="00EF754B" w:rsidP="00EF754B">
      <w:pPr>
        <w:spacing w:after="0" w:line="240" w:lineRule="auto"/>
        <w:jc w:val="both"/>
        <w:rPr>
          <w:rFonts w:ascii="Arial" w:hAnsi="Arial" w:cs="Arial"/>
        </w:rPr>
      </w:pPr>
    </w:p>
    <w:p w14:paraId="7B7C37C3" w14:textId="77777777" w:rsidR="00EF754B" w:rsidRPr="004D1F97" w:rsidRDefault="00EF754B" w:rsidP="00EF754B">
      <w:pPr>
        <w:spacing w:after="0" w:line="240" w:lineRule="auto"/>
        <w:jc w:val="both"/>
        <w:rPr>
          <w:rFonts w:ascii="Arial" w:hAnsi="Arial" w:cs="Arial"/>
        </w:rPr>
      </w:pPr>
      <w:r w:rsidRPr="004D1F97">
        <w:rPr>
          <w:rFonts w:ascii="Arial" w:hAnsi="Arial" w:cs="Arial"/>
        </w:rPr>
        <w:t>a.</w:t>
      </w:r>
      <w:r w:rsidRPr="004D1F97">
        <w:rPr>
          <w:rFonts w:ascii="Arial" w:hAnsi="Arial" w:cs="Arial"/>
        </w:rPr>
        <w:tab/>
        <w:t>El revisor fiscal certificará el número total de trabajadores vinculados a la planta de personal del proponente o sus integrantes a la fecha de cierre del proceso de selección.</w:t>
      </w:r>
    </w:p>
    <w:p w14:paraId="677436AA" w14:textId="77777777" w:rsidR="00EF754B" w:rsidRPr="004D1F97" w:rsidRDefault="00EF754B" w:rsidP="00EF754B">
      <w:pPr>
        <w:spacing w:after="0" w:line="240" w:lineRule="auto"/>
        <w:jc w:val="both"/>
        <w:rPr>
          <w:rFonts w:ascii="Arial" w:hAnsi="Arial" w:cs="Arial"/>
        </w:rPr>
      </w:pPr>
      <w:r w:rsidRPr="004D1F97">
        <w:rPr>
          <w:rFonts w:ascii="Arial" w:hAnsi="Arial" w:cs="Arial"/>
        </w:rPr>
        <w:t>b. Acreditar el número mínimo de personas con discapacidad en su planta de personal, de conformidad con lo señalado en el certificado expedido por el Ministerio de Trabajo, el cual deberá estar vigente a la fecha de cierre del proceso de selección.</w:t>
      </w:r>
    </w:p>
    <w:p w14:paraId="7061F74A" w14:textId="77777777" w:rsidR="00EF754B" w:rsidRPr="004D1F97" w:rsidRDefault="00EF754B" w:rsidP="00EF754B">
      <w:pPr>
        <w:spacing w:after="0" w:line="240" w:lineRule="auto"/>
        <w:jc w:val="both"/>
        <w:rPr>
          <w:rFonts w:ascii="Arial" w:hAnsi="Arial" w:cs="Arial"/>
        </w:rPr>
      </w:pPr>
    </w:p>
    <w:p w14:paraId="7958C26C" w14:textId="77777777" w:rsidR="00EF754B" w:rsidRPr="004D1F97" w:rsidRDefault="00EF754B" w:rsidP="00EF754B">
      <w:pPr>
        <w:spacing w:after="0" w:line="240" w:lineRule="auto"/>
        <w:jc w:val="both"/>
        <w:rPr>
          <w:rFonts w:ascii="Arial" w:hAnsi="Arial" w:cs="Arial"/>
        </w:rPr>
      </w:pPr>
      <w:r w:rsidRPr="004D1F97">
        <w:rPr>
          <w:rFonts w:ascii="Arial" w:hAnsi="Arial" w:cs="Arial"/>
        </w:rPr>
        <w:t>Verificados los anteriores requisitos, se asignará puntaje, a quienes acrediten el número mínimo de trabajadores con discapacidad, señalados a continuación en la siguiente tabla:</w:t>
      </w:r>
    </w:p>
    <w:p w14:paraId="5D27A2D7" w14:textId="77777777" w:rsidR="00EF754B" w:rsidRPr="004D1F97" w:rsidRDefault="00EF754B" w:rsidP="00EF754B">
      <w:pPr>
        <w:spacing w:after="0" w:line="240" w:lineRule="auto"/>
        <w:jc w:val="both"/>
        <w:rPr>
          <w:rFonts w:ascii="Arial" w:hAnsi="Arial" w:cs="Arial"/>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54"/>
        <w:gridCol w:w="3201"/>
      </w:tblGrid>
      <w:tr w:rsidR="00EF754B" w:rsidRPr="004D1F97" w14:paraId="57ADE2D5" w14:textId="77777777" w:rsidTr="00DF0F1F">
        <w:trPr>
          <w:trHeight w:val="567"/>
          <w:jc w:val="center"/>
        </w:trPr>
        <w:tc>
          <w:tcPr>
            <w:tcW w:w="3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F0AD0"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b/>
                <w:bCs/>
              </w:rPr>
              <w:t>Número total de trabajadores de la planta de personal del proponente</w:t>
            </w:r>
          </w:p>
        </w:tc>
        <w:tc>
          <w:tcPr>
            <w:tcW w:w="3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EBF4D"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b/>
                <w:bCs/>
              </w:rPr>
              <w:t>Número mínimo de trabajadores con discapacidad exigido</w:t>
            </w:r>
          </w:p>
        </w:tc>
      </w:tr>
      <w:tr w:rsidR="00EF754B" w:rsidRPr="004D1F97" w14:paraId="2D183364" w14:textId="77777777" w:rsidTr="00DF0F1F">
        <w:trPr>
          <w:trHeight w:val="283"/>
          <w:jc w:val="center"/>
        </w:trPr>
        <w:tc>
          <w:tcPr>
            <w:tcW w:w="3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3FAF1"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Entre 1 y 30</w:t>
            </w:r>
          </w:p>
        </w:tc>
        <w:tc>
          <w:tcPr>
            <w:tcW w:w="3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EC929"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1</w:t>
            </w:r>
          </w:p>
        </w:tc>
      </w:tr>
      <w:tr w:rsidR="00EF754B" w:rsidRPr="004D1F97" w14:paraId="7E61D91E" w14:textId="77777777" w:rsidTr="00DF0F1F">
        <w:trPr>
          <w:trHeight w:val="283"/>
          <w:jc w:val="center"/>
        </w:trPr>
        <w:tc>
          <w:tcPr>
            <w:tcW w:w="3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7842CC"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Entre 31 y 100</w:t>
            </w:r>
          </w:p>
        </w:tc>
        <w:tc>
          <w:tcPr>
            <w:tcW w:w="3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739D0"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2</w:t>
            </w:r>
          </w:p>
        </w:tc>
      </w:tr>
      <w:tr w:rsidR="00EF754B" w:rsidRPr="004D1F97" w14:paraId="66D3CABE" w14:textId="77777777" w:rsidTr="00DF0F1F">
        <w:trPr>
          <w:trHeight w:val="283"/>
          <w:jc w:val="center"/>
        </w:trPr>
        <w:tc>
          <w:tcPr>
            <w:tcW w:w="3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35E12"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Entre 101 y 150</w:t>
            </w:r>
          </w:p>
        </w:tc>
        <w:tc>
          <w:tcPr>
            <w:tcW w:w="3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C89EA"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3</w:t>
            </w:r>
          </w:p>
        </w:tc>
      </w:tr>
      <w:tr w:rsidR="00EF754B" w:rsidRPr="004D1F97" w14:paraId="7590ABA1" w14:textId="77777777" w:rsidTr="00DF0F1F">
        <w:trPr>
          <w:trHeight w:val="283"/>
          <w:jc w:val="center"/>
        </w:trPr>
        <w:tc>
          <w:tcPr>
            <w:tcW w:w="3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15DB13"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Entre 151 y 200</w:t>
            </w:r>
          </w:p>
        </w:tc>
        <w:tc>
          <w:tcPr>
            <w:tcW w:w="3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25200"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4</w:t>
            </w:r>
          </w:p>
        </w:tc>
      </w:tr>
      <w:tr w:rsidR="00EF754B" w:rsidRPr="004D1F97" w14:paraId="057F45A7" w14:textId="77777777" w:rsidTr="00DF0F1F">
        <w:trPr>
          <w:trHeight w:val="283"/>
          <w:jc w:val="center"/>
        </w:trPr>
        <w:tc>
          <w:tcPr>
            <w:tcW w:w="3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153367"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Más de 200</w:t>
            </w:r>
          </w:p>
        </w:tc>
        <w:tc>
          <w:tcPr>
            <w:tcW w:w="32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61D042" w14:textId="77777777" w:rsidR="00EF754B" w:rsidRPr="004D1F97" w:rsidRDefault="00EF754B" w:rsidP="00DF0F1F">
            <w:pPr>
              <w:spacing w:after="0" w:line="240" w:lineRule="auto"/>
              <w:contextualSpacing/>
              <w:jc w:val="center"/>
              <w:rPr>
                <w:rFonts w:ascii="Arial" w:hAnsi="Arial" w:cs="Arial"/>
              </w:rPr>
            </w:pPr>
            <w:r w:rsidRPr="004D1F97">
              <w:rPr>
                <w:rFonts w:ascii="Arial" w:hAnsi="Arial" w:cs="Arial"/>
              </w:rPr>
              <w:t>5</w:t>
            </w:r>
          </w:p>
        </w:tc>
      </w:tr>
    </w:tbl>
    <w:p w14:paraId="7E9FCAB1" w14:textId="77777777" w:rsidR="00EF754B" w:rsidRPr="004D1F97" w:rsidRDefault="00EF754B" w:rsidP="00EF754B">
      <w:pPr>
        <w:spacing w:after="0" w:line="240" w:lineRule="auto"/>
        <w:jc w:val="both"/>
        <w:rPr>
          <w:rFonts w:ascii="Arial" w:hAnsi="Arial" w:cs="Arial"/>
        </w:rPr>
      </w:pPr>
    </w:p>
    <w:p w14:paraId="532FDCE3" w14:textId="77777777" w:rsidR="00EF754B" w:rsidRPr="004D1F97" w:rsidRDefault="00EF754B" w:rsidP="00EF754B">
      <w:pPr>
        <w:spacing w:after="0" w:line="240" w:lineRule="auto"/>
        <w:jc w:val="both"/>
        <w:rPr>
          <w:rFonts w:ascii="Arial" w:hAnsi="Arial" w:cs="Arial"/>
        </w:rPr>
      </w:pPr>
      <w:r w:rsidRPr="004D1F97">
        <w:rPr>
          <w:rFonts w:ascii="Arial" w:hAnsi="Arial" w:cs="Arial"/>
          <w:b/>
        </w:rPr>
        <w:t>NOTA 1</w:t>
      </w:r>
      <w:r w:rsidRPr="004D1F97">
        <w:rPr>
          <w:rFonts w:ascii="Arial" w:hAnsi="Arial" w:cs="Arial"/>
        </w:rPr>
        <w:t>: Para el cumplimiento de este requisito la certificación deberá venir suscrita por el representante legal o por el revisor fiscal del proponente.</w:t>
      </w:r>
    </w:p>
    <w:p w14:paraId="6E39E294" w14:textId="77777777" w:rsidR="00EF754B" w:rsidRPr="004D1F97" w:rsidRDefault="00EF754B" w:rsidP="00EF754B">
      <w:pPr>
        <w:spacing w:after="0" w:line="240" w:lineRule="auto"/>
        <w:jc w:val="both"/>
        <w:rPr>
          <w:rFonts w:ascii="Arial" w:hAnsi="Arial" w:cs="Arial"/>
        </w:rPr>
      </w:pPr>
    </w:p>
    <w:p w14:paraId="3DB63A1B" w14:textId="77777777" w:rsidR="00EF754B" w:rsidRPr="004D1F97" w:rsidRDefault="00EF754B" w:rsidP="00EF754B">
      <w:pPr>
        <w:spacing w:after="0" w:line="240" w:lineRule="auto"/>
        <w:jc w:val="both"/>
        <w:rPr>
          <w:rFonts w:ascii="Arial" w:hAnsi="Arial" w:cs="Arial"/>
        </w:rPr>
      </w:pPr>
      <w:r w:rsidRPr="004D1F97">
        <w:rPr>
          <w:rFonts w:ascii="Arial" w:hAnsi="Arial" w:cs="Arial"/>
          <w:b/>
        </w:rPr>
        <w:lastRenderedPageBreak/>
        <w:t>NOTA 2</w:t>
      </w:r>
      <w:r w:rsidRPr="004D1F97">
        <w:rPr>
          <w:rFonts w:ascii="Arial" w:hAnsi="Arial" w:cs="Arial"/>
        </w:rPr>
        <w:t>: De conformidad con el parágrafo del artículo 2.2.1.2.4.2.7. del Decreto 1082 de 2015, adicionado por el Decreto 392 de 2018, “(…) La reducción del número de trabajadores con discapacidad acreditado para obtener el puntaje adicional constituye incumplimiento del contrato por parte del contratista, y dará lugar a las consecuencias del incumplimiento previstas en el contrato y en las normas aplicables”.</w:t>
      </w:r>
    </w:p>
    <w:p w14:paraId="12DFFED8" w14:textId="77777777" w:rsidR="00EF754B" w:rsidRPr="004D1F97" w:rsidRDefault="00EF754B" w:rsidP="00EF754B">
      <w:pPr>
        <w:spacing w:after="0" w:line="240" w:lineRule="auto"/>
        <w:jc w:val="both"/>
        <w:rPr>
          <w:rFonts w:ascii="Arial" w:hAnsi="Arial" w:cs="Arial"/>
        </w:rPr>
      </w:pPr>
    </w:p>
    <w:p w14:paraId="310E84A4" w14:textId="77777777" w:rsidR="00B121C7" w:rsidRPr="004D1F97" w:rsidRDefault="00B121C7" w:rsidP="008200DB">
      <w:pPr>
        <w:pStyle w:val="NormalWeb"/>
        <w:shd w:val="clear" w:color="auto" w:fill="FFFFFF"/>
        <w:spacing w:before="0" w:beforeAutospacing="0" w:after="107" w:afterAutospacing="0"/>
        <w:jc w:val="both"/>
        <w:rPr>
          <w:rFonts w:ascii="Arial" w:hAnsi="Arial" w:cs="Arial"/>
          <w:sz w:val="22"/>
          <w:szCs w:val="22"/>
        </w:rPr>
      </w:pPr>
      <w:r w:rsidRPr="004D1F97">
        <w:rPr>
          <w:rFonts w:ascii="Arial" w:hAnsi="Arial" w:cs="Arial"/>
          <w:b/>
          <w:sz w:val="22"/>
          <w:szCs w:val="22"/>
        </w:rPr>
        <w:t>11.</w:t>
      </w:r>
      <w:r w:rsidRPr="004D1F97">
        <w:rPr>
          <w:rFonts w:ascii="Arial" w:hAnsi="Arial" w:cs="Arial"/>
          <w:sz w:val="22"/>
          <w:szCs w:val="22"/>
        </w:rPr>
        <w:t xml:space="preserve"> </w:t>
      </w:r>
      <w:r w:rsidRPr="004D1F97">
        <w:rPr>
          <w:rFonts w:ascii="Arial" w:hAnsi="Arial" w:cs="Arial"/>
          <w:b/>
          <w:sz w:val="22"/>
          <w:szCs w:val="22"/>
        </w:rPr>
        <w:t>INDICAR SI EN EL PROCESO HAY LUGAR A PRECALIFICACIÓN:</w:t>
      </w:r>
      <w:r w:rsidRPr="004D1F97">
        <w:rPr>
          <w:rFonts w:ascii="Arial" w:hAnsi="Arial" w:cs="Arial"/>
          <w:sz w:val="22"/>
          <w:szCs w:val="22"/>
        </w:rPr>
        <w:t xml:space="preserve"> Por la modalidad de selección no habrá lugar a precalificación en el actual proceso</w:t>
      </w:r>
    </w:p>
    <w:p w14:paraId="310E84A5" w14:textId="77777777" w:rsidR="00132475" w:rsidRPr="004D1F97" w:rsidRDefault="00132475" w:rsidP="008200DB">
      <w:pPr>
        <w:pStyle w:val="NormalWeb"/>
        <w:shd w:val="clear" w:color="auto" w:fill="FFFFFF"/>
        <w:spacing w:before="0" w:beforeAutospacing="0" w:after="107" w:afterAutospacing="0"/>
        <w:jc w:val="both"/>
        <w:rPr>
          <w:rFonts w:ascii="Arial" w:hAnsi="Arial" w:cs="Arial"/>
          <w:sz w:val="22"/>
          <w:szCs w:val="22"/>
        </w:rPr>
      </w:pPr>
    </w:p>
    <w:p w14:paraId="310E84A6" w14:textId="77777777" w:rsidR="000D0FA3" w:rsidRPr="004D1F97" w:rsidRDefault="000D0FA3" w:rsidP="008200DB">
      <w:pPr>
        <w:pStyle w:val="NormalWeb"/>
        <w:shd w:val="clear" w:color="auto" w:fill="FFFFFF"/>
        <w:spacing w:before="0" w:beforeAutospacing="0" w:after="107" w:afterAutospacing="0"/>
        <w:jc w:val="both"/>
        <w:rPr>
          <w:rFonts w:ascii="Arial" w:hAnsi="Arial" w:cs="Arial"/>
          <w:sz w:val="22"/>
          <w:szCs w:val="22"/>
        </w:rPr>
      </w:pPr>
      <w:r w:rsidRPr="004D1F97">
        <w:rPr>
          <w:rFonts w:ascii="Arial" w:hAnsi="Arial" w:cs="Arial"/>
          <w:b/>
          <w:color w:val="000000"/>
          <w:sz w:val="22"/>
          <w:szCs w:val="22"/>
        </w:rPr>
        <w:t xml:space="preserve">12. CRONOGRAMA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720"/>
      </w:tblGrid>
      <w:tr w:rsidR="00950183" w:rsidRPr="004D1F97" w14:paraId="7CC6E7CE" w14:textId="77777777" w:rsidTr="00DF0F1F">
        <w:trPr>
          <w:trHeight w:val="20"/>
        </w:trPr>
        <w:tc>
          <w:tcPr>
            <w:tcW w:w="3204" w:type="dxa"/>
            <w:shd w:val="clear" w:color="auto" w:fill="D1D1D1"/>
            <w:vAlign w:val="center"/>
            <w:hideMark/>
          </w:tcPr>
          <w:p w14:paraId="23FC323F"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bookmarkStart w:id="15" w:name="RANGE!A1"/>
            <w:r w:rsidRPr="007354B8">
              <w:rPr>
                <w:rFonts w:ascii="Arial" w:eastAsia="Arial" w:hAnsi="Arial" w:cs="Arial"/>
                <w:b/>
                <w:bCs/>
                <w:color w:val="auto"/>
                <w:sz w:val="20"/>
                <w:szCs w:val="20"/>
              </w:rPr>
              <w:t>ACTIVIDAD</w:t>
            </w:r>
            <w:bookmarkEnd w:id="15"/>
          </w:p>
        </w:tc>
        <w:tc>
          <w:tcPr>
            <w:tcW w:w="5850" w:type="dxa"/>
            <w:shd w:val="clear" w:color="auto" w:fill="D1D1D1"/>
            <w:vAlign w:val="center"/>
            <w:hideMark/>
          </w:tcPr>
          <w:p w14:paraId="1D20576E" w14:textId="77777777" w:rsidR="00950183" w:rsidRPr="007354B8" w:rsidRDefault="00950183" w:rsidP="00DF0F1F">
            <w:pPr>
              <w:pStyle w:val="Normal1"/>
              <w:spacing w:after="0" w:line="240" w:lineRule="auto"/>
              <w:ind w:right="191"/>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DESCRIPCIÓN</w:t>
            </w:r>
          </w:p>
        </w:tc>
      </w:tr>
      <w:tr w:rsidR="00950183" w:rsidRPr="004D1F97" w14:paraId="02EC2070" w14:textId="77777777" w:rsidTr="00DF0F1F">
        <w:trPr>
          <w:trHeight w:val="20"/>
        </w:trPr>
        <w:tc>
          <w:tcPr>
            <w:tcW w:w="3204" w:type="dxa"/>
            <w:vAlign w:val="center"/>
            <w:hideMark/>
          </w:tcPr>
          <w:p w14:paraId="75B7C9A9"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AVISOS DE CONVOCATORIA</w:t>
            </w:r>
          </w:p>
        </w:tc>
        <w:tc>
          <w:tcPr>
            <w:tcW w:w="5850" w:type="dxa"/>
            <w:vAlign w:val="center"/>
            <w:hideMark/>
          </w:tcPr>
          <w:p w14:paraId="26C0541A" w14:textId="77777777" w:rsidR="00950183" w:rsidRPr="007354B8" w:rsidRDefault="00950183" w:rsidP="00DF0F1F">
            <w:pPr>
              <w:pStyle w:val="Normal1"/>
              <w:spacing w:after="0" w:line="240" w:lineRule="auto"/>
              <w:ind w:right="191"/>
              <w:jc w:val="center"/>
              <w:outlineLvl w:val="1"/>
              <w:rPr>
                <w:rFonts w:ascii="Arial" w:eastAsia="Arial" w:hAnsi="Arial" w:cs="Arial"/>
                <w:b/>
                <w:bCs/>
                <w:color w:val="auto"/>
                <w:sz w:val="20"/>
                <w:szCs w:val="20"/>
              </w:rPr>
            </w:pPr>
            <w:proofErr w:type="spellStart"/>
            <w:r w:rsidRPr="007354B8">
              <w:rPr>
                <w:rFonts w:ascii="Arial" w:eastAsia="Arial" w:hAnsi="Arial" w:cs="Arial"/>
                <w:b/>
                <w:bCs/>
                <w:color w:val="auto"/>
                <w:sz w:val="20"/>
                <w:szCs w:val="20"/>
              </w:rPr>
              <w:t>AVISO:1</w:t>
            </w:r>
            <w:proofErr w:type="spellEnd"/>
          </w:p>
          <w:p w14:paraId="3B673F17"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eastAsia="Arial" w:hAnsi="Arial" w:cs="Arial"/>
                <w:color w:val="auto"/>
                <w:sz w:val="20"/>
                <w:szCs w:val="20"/>
              </w:rPr>
              <w:t>13 de febrero de 2026 en el Portal Único de Contratación www.colombiacompra.gov.co y en página web de la entidad: www.loteriademedellin.com.co</w:t>
            </w:r>
          </w:p>
        </w:tc>
      </w:tr>
      <w:tr w:rsidR="00950183" w:rsidRPr="004D1F97" w14:paraId="1E2596A3" w14:textId="77777777" w:rsidTr="00DF0F1F">
        <w:trPr>
          <w:trHeight w:val="20"/>
        </w:trPr>
        <w:tc>
          <w:tcPr>
            <w:tcW w:w="3204" w:type="dxa"/>
            <w:vAlign w:val="center"/>
            <w:hideMark/>
          </w:tcPr>
          <w:p w14:paraId="37A51C50"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PUBLICACIONES DE: ANÁLISIS DEL SECTOR, ESTUDIO PREVIO Y PROYECTO DE PLIEGOS</w:t>
            </w:r>
          </w:p>
        </w:tc>
        <w:tc>
          <w:tcPr>
            <w:tcW w:w="5850" w:type="dxa"/>
            <w:vAlign w:val="center"/>
            <w:hideMark/>
          </w:tcPr>
          <w:p w14:paraId="543C08AC"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9" w:history="1">
              <w:r w:rsidRPr="007354B8">
                <w:rPr>
                  <w:rStyle w:val="Hipervnculo"/>
                  <w:rFonts w:ascii="Arial" w:eastAsia="Arial" w:hAnsi="Arial" w:cs="Arial"/>
                  <w:sz w:val="20"/>
                  <w:szCs w:val="20"/>
                </w:rPr>
                <w:t>13 de febrero de 2026 en el Portal Único de Contratación www.colombiacompra.gov.co y en página web de la entidad: www.loteriademedellin.com.co</w:t>
              </w:r>
            </w:hyperlink>
          </w:p>
        </w:tc>
      </w:tr>
      <w:tr w:rsidR="00950183" w:rsidRPr="004D1F97" w14:paraId="44B2AEF0" w14:textId="77777777" w:rsidTr="00DF0F1F">
        <w:trPr>
          <w:trHeight w:val="20"/>
        </w:trPr>
        <w:tc>
          <w:tcPr>
            <w:tcW w:w="3204" w:type="dxa"/>
            <w:vAlign w:val="center"/>
            <w:hideMark/>
          </w:tcPr>
          <w:p w14:paraId="2310B120"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AVISOS DE CONVOCATORIA</w:t>
            </w:r>
          </w:p>
        </w:tc>
        <w:tc>
          <w:tcPr>
            <w:tcW w:w="5850" w:type="dxa"/>
            <w:vAlign w:val="center"/>
            <w:hideMark/>
          </w:tcPr>
          <w:p w14:paraId="5267DE28" w14:textId="77777777" w:rsidR="00950183" w:rsidRPr="007354B8" w:rsidRDefault="00950183" w:rsidP="00DF0F1F">
            <w:pPr>
              <w:pStyle w:val="Normal1"/>
              <w:spacing w:after="0" w:line="240" w:lineRule="auto"/>
              <w:ind w:right="191"/>
              <w:jc w:val="center"/>
              <w:outlineLvl w:val="1"/>
              <w:rPr>
                <w:rFonts w:ascii="Arial" w:eastAsia="Arial" w:hAnsi="Arial" w:cs="Arial"/>
                <w:b/>
                <w:bCs/>
                <w:color w:val="auto"/>
                <w:sz w:val="20"/>
                <w:szCs w:val="20"/>
              </w:rPr>
            </w:pPr>
            <w:proofErr w:type="spellStart"/>
            <w:r w:rsidRPr="007354B8">
              <w:rPr>
                <w:rFonts w:ascii="Arial" w:eastAsia="Arial" w:hAnsi="Arial" w:cs="Arial"/>
                <w:b/>
                <w:bCs/>
                <w:color w:val="auto"/>
                <w:sz w:val="20"/>
                <w:szCs w:val="20"/>
              </w:rPr>
              <w:t>AVISO:2</w:t>
            </w:r>
            <w:proofErr w:type="spellEnd"/>
          </w:p>
          <w:p w14:paraId="75C293F2" w14:textId="77777777" w:rsidR="00950183" w:rsidRPr="007354B8" w:rsidRDefault="00950183" w:rsidP="00DF0F1F">
            <w:pPr>
              <w:pStyle w:val="Normal1"/>
              <w:spacing w:after="0" w:line="240" w:lineRule="auto"/>
              <w:ind w:right="191"/>
              <w:jc w:val="center"/>
              <w:outlineLvl w:val="1"/>
              <w:rPr>
                <w:rFonts w:ascii="Arial" w:eastAsia="Arial" w:hAnsi="Arial" w:cs="Arial"/>
                <w:b/>
                <w:bCs/>
                <w:color w:val="auto"/>
                <w:sz w:val="20"/>
                <w:szCs w:val="20"/>
              </w:rPr>
            </w:pPr>
            <w:hyperlink r:id="rId10" w:history="1">
              <w:r w:rsidRPr="007354B8">
                <w:rPr>
                  <w:rStyle w:val="Hipervnculo"/>
                  <w:rFonts w:ascii="Arial" w:eastAsia="Arial" w:hAnsi="Arial" w:cs="Arial"/>
                  <w:sz w:val="20"/>
                  <w:szCs w:val="20"/>
                </w:rPr>
                <w:t>18 de febrero de 2026 en el Portal Único de Contratación www.colombiacompra.gov.co y en página web de la entidad: www.loteriademedellin.com.co</w:t>
              </w:r>
            </w:hyperlink>
          </w:p>
        </w:tc>
      </w:tr>
      <w:tr w:rsidR="00950183" w:rsidRPr="004D1F97" w14:paraId="346E9C6A" w14:textId="77777777" w:rsidTr="00DF0F1F">
        <w:trPr>
          <w:trHeight w:val="20"/>
        </w:trPr>
        <w:tc>
          <w:tcPr>
            <w:tcW w:w="3204" w:type="dxa"/>
            <w:vAlign w:val="center"/>
            <w:hideMark/>
          </w:tcPr>
          <w:p w14:paraId="15EE0921"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AVISOS DE CONVOCATORIA</w:t>
            </w:r>
          </w:p>
        </w:tc>
        <w:tc>
          <w:tcPr>
            <w:tcW w:w="5850" w:type="dxa"/>
            <w:vAlign w:val="center"/>
            <w:hideMark/>
          </w:tcPr>
          <w:p w14:paraId="67E0E597" w14:textId="77777777" w:rsidR="00950183" w:rsidRPr="007354B8" w:rsidRDefault="00950183" w:rsidP="00DF0F1F">
            <w:pPr>
              <w:pStyle w:val="Normal1"/>
              <w:spacing w:after="0" w:line="240" w:lineRule="auto"/>
              <w:ind w:right="191"/>
              <w:jc w:val="center"/>
              <w:outlineLvl w:val="1"/>
              <w:rPr>
                <w:rFonts w:ascii="Arial" w:eastAsia="Arial" w:hAnsi="Arial" w:cs="Arial"/>
                <w:b/>
                <w:bCs/>
                <w:color w:val="auto"/>
                <w:sz w:val="20"/>
                <w:szCs w:val="20"/>
              </w:rPr>
            </w:pPr>
            <w:proofErr w:type="spellStart"/>
            <w:r w:rsidRPr="007354B8">
              <w:rPr>
                <w:rFonts w:ascii="Arial" w:eastAsia="Arial" w:hAnsi="Arial" w:cs="Arial"/>
                <w:b/>
                <w:bCs/>
                <w:color w:val="auto"/>
                <w:sz w:val="20"/>
                <w:szCs w:val="20"/>
              </w:rPr>
              <w:t>AVISO:3</w:t>
            </w:r>
            <w:proofErr w:type="spellEnd"/>
          </w:p>
          <w:p w14:paraId="39D4D14F" w14:textId="77777777" w:rsidR="00950183" w:rsidRPr="007354B8" w:rsidRDefault="00950183" w:rsidP="00DF0F1F">
            <w:pPr>
              <w:pStyle w:val="Normal1"/>
              <w:spacing w:after="0" w:line="240" w:lineRule="auto"/>
              <w:ind w:right="191"/>
              <w:jc w:val="center"/>
              <w:outlineLvl w:val="1"/>
              <w:rPr>
                <w:rFonts w:ascii="Arial" w:eastAsia="Arial" w:hAnsi="Arial" w:cs="Arial"/>
                <w:b/>
                <w:bCs/>
                <w:color w:val="auto"/>
                <w:sz w:val="20"/>
                <w:szCs w:val="20"/>
              </w:rPr>
            </w:pPr>
            <w:hyperlink r:id="rId11" w:history="1">
              <w:r w:rsidRPr="007354B8">
                <w:rPr>
                  <w:rStyle w:val="Hipervnculo"/>
                  <w:rFonts w:ascii="Arial" w:eastAsia="Arial" w:hAnsi="Arial" w:cs="Arial"/>
                  <w:sz w:val="20"/>
                  <w:szCs w:val="20"/>
                </w:rPr>
                <w:t>23 de febrero de 2026 en el Portal Único de Contratación www.colombiacompra.gov.co y en página web de la entidad: www.loteriademedellin.com.co</w:t>
              </w:r>
            </w:hyperlink>
          </w:p>
        </w:tc>
      </w:tr>
      <w:tr w:rsidR="00950183" w:rsidRPr="004D1F97" w14:paraId="66AF6C40" w14:textId="77777777" w:rsidTr="00DF0F1F">
        <w:trPr>
          <w:trHeight w:val="20"/>
        </w:trPr>
        <w:tc>
          <w:tcPr>
            <w:tcW w:w="3204" w:type="dxa"/>
            <w:vAlign w:val="center"/>
            <w:hideMark/>
          </w:tcPr>
          <w:p w14:paraId="12736ABF"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RECEPCIÓN DE OBSERVACIONES AL PROYECTO DE PLIEGOS DE CONDICIONES</w:t>
            </w:r>
          </w:p>
        </w:tc>
        <w:tc>
          <w:tcPr>
            <w:tcW w:w="5850" w:type="dxa"/>
            <w:vAlign w:val="center"/>
            <w:hideMark/>
          </w:tcPr>
          <w:p w14:paraId="70D2EBDD"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12" w:history="1">
              <w:r w:rsidRPr="007354B8">
                <w:rPr>
                  <w:rStyle w:val="Hipervnculo"/>
                  <w:rFonts w:ascii="Arial" w:eastAsia="Arial" w:hAnsi="Arial" w:cs="Arial"/>
                  <w:sz w:val="20"/>
                  <w:szCs w:val="20"/>
                </w:rPr>
                <w:t>Las observaciones y/o sugerencias al proyecto de pliego de condiciones serán recibidas hasta las 5:30 pm del 27 de febrero de 2026, Portal Único de Contratación www.colombiacompra.gov.co</w:t>
              </w:r>
            </w:hyperlink>
          </w:p>
        </w:tc>
      </w:tr>
      <w:tr w:rsidR="00950183" w:rsidRPr="004D1F97" w14:paraId="3361B24C" w14:textId="77777777" w:rsidTr="00DF0F1F">
        <w:trPr>
          <w:trHeight w:val="20"/>
        </w:trPr>
        <w:tc>
          <w:tcPr>
            <w:tcW w:w="3204" w:type="dxa"/>
            <w:vAlign w:val="center"/>
            <w:hideMark/>
          </w:tcPr>
          <w:p w14:paraId="72D8D3E6"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RESPUESTA A LAS OBSERVACIONES Y/O SUGERENCIAS</w:t>
            </w:r>
          </w:p>
        </w:tc>
        <w:tc>
          <w:tcPr>
            <w:tcW w:w="5850" w:type="dxa"/>
            <w:vAlign w:val="center"/>
            <w:hideMark/>
          </w:tcPr>
          <w:p w14:paraId="03461A0A"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13" w:history="1">
              <w:r w:rsidRPr="007354B8">
                <w:rPr>
                  <w:rStyle w:val="Hipervnculo"/>
                  <w:rFonts w:ascii="Arial" w:eastAsia="Arial" w:hAnsi="Arial" w:cs="Arial"/>
                  <w:sz w:val="20"/>
                  <w:szCs w:val="20"/>
                </w:rPr>
                <w:t>4 de marzo de 2026, en el Portal Único de Contratación www.colombiacompra.gov.coy en la página web de la entidadwww.loteriademedellin.com.co</w:t>
              </w:r>
            </w:hyperlink>
          </w:p>
        </w:tc>
      </w:tr>
      <w:tr w:rsidR="00950183" w:rsidRPr="004D1F97" w14:paraId="4E10F121" w14:textId="77777777" w:rsidTr="00DF0F1F">
        <w:trPr>
          <w:trHeight w:val="20"/>
        </w:trPr>
        <w:tc>
          <w:tcPr>
            <w:tcW w:w="3204" w:type="dxa"/>
            <w:vAlign w:val="center"/>
            <w:hideMark/>
          </w:tcPr>
          <w:p w14:paraId="4601DE16"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RESOLUCIÓN DE APERTURA Y PUBLICACIÓN DEL PLIEGO DE CONDICIONES DEFINITIVO.</w:t>
            </w:r>
          </w:p>
        </w:tc>
        <w:tc>
          <w:tcPr>
            <w:tcW w:w="5850" w:type="dxa"/>
            <w:vAlign w:val="center"/>
            <w:hideMark/>
          </w:tcPr>
          <w:p w14:paraId="50B1BF9E"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proofErr w:type="gramStart"/>
            <w:r w:rsidRPr="007354B8">
              <w:rPr>
                <w:rFonts w:ascii="Arial" w:eastAsia="Arial" w:hAnsi="Arial" w:cs="Arial"/>
                <w:sz w:val="20"/>
                <w:szCs w:val="20"/>
              </w:rPr>
              <w:t>El  6</w:t>
            </w:r>
            <w:proofErr w:type="gramEnd"/>
            <w:r w:rsidRPr="007354B8">
              <w:rPr>
                <w:rFonts w:ascii="Arial" w:eastAsia="Arial" w:hAnsi="Arial" w:cs="Arial"/>
                <w:sz w:val="20"/>
                <w:szCs w:val="20"/>
              </w:rPr>
              <w:t xml:space="preserve"> de marzo de 2026, en el Portal Único de Contratación www.colombiacompra.gov.co y en la página web de la entidadwww.loteriademedellin.com.co</w:t>
            </w:r>
          </w:p>
        </w:tc>
      </w:tr>
      <w:tr w:rsidR="00950183" w:rsidRPr="004D1F97" w14:paraId="2F354986" w14:textId="77777777" w:rsidTr="00DF0F1F">
        <w:trPr>
          <w:trHeight w:val="20"/>
        </w:trPr>
        <w:tc>
          <w:tcPr>
            <w:tcW w:w="3204" w:type="dxa"/>
            <w:vAlign w:val="center"/>
            <w:hideMark/>
          </w:tcPr>
          <w:p w14:paraId="7AFF6BEE"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AUDIENCIA DE ACLARACIONES Y DISTRIBUCIÓN DE RIESGOS.</w:t>
            </w:r>
          </w:p>
        </w:tc>
        <w:tc>
          <w:tcPr>
            <w:tcW w:w="5850" w:type="dxa"/>
            <w:vAlign w:val="center"/>
            <w:hideMark/>
          </w:tcPr>
          <w:p w14:paraId="33DC8DB6"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eastAsia="Arial" w:hAnsi="Arial" w:cs="Arial"/>
                <w:color w:val="auto"/>
                <w:sz w:val="20"/>
                <w:szCs w:val="20"/>
              </w:rPr>
              <w:t>Se realizará el 9 de marzo de 2026 a las 10:00 a.m., en la Carrera 47 49 12 Medellín, edificio de la Lotería de Medellín, sala de juntas de la Gerencia.</w:t>
            </w:r>
          </w:p>
        </w:tc>
      </w:tr>
      <w:tr w:rsidR="00950183" w:rsidRPr="004D1F97" w14:paraId="5D5F33B4" w14:textId="77777777" w:rsidTr="00DF0F1F">
        <w:trPr>
          <w:trHeight w:val="20"/>
        </w:trPr>
        <w:tc>
          <w:tcPr>
            <w:tcW w:w="3204" w:type="dxa"/>
            <w:vAlign w:val="center"/>
            <w:hideMark/>
          </w:tcPr>
          <w:p w14:paraId="2A525B52"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lastRenderedPageBreak/>
              <w:t>RECEPCIÓN DE OBSERVACIONES AL PLIEGO DE CONDICIONES</w:t>
            </w:r>
          </w:p>
        </w:tc>
        <w:tc>
          <w:tcPr>
            <w:tcW w:w="5850" w:type="dxa"/>
            <w:vAlign w:val="center"/>
            <w:hideMark/>
          </w:tcPr>
          <w:p w14:paraId="348610C3" w14:textId="77777777" w:rsidR="00950183" w:rsidRPr="007354B8" w:rsidRDefault="00950183" w:rsidP="00DF0F1F">
            <w:pPr>
              <w:pStyle w:val="Normal1"/>
              <w:spacing w:after="0" w:line="240" w:lineRule="auto"/>
              <w:ind w:right="191"/>
              <w:jc w:val="center"/>
              <w:outlineLvl w:val="1"/>
              <w:rPr>
                <w:rFonts w:ascii="Arial" w:hAnsi="Arial" w:cs="Arial"/>
                <w:sz w:val="20"/>
                <w:szCs w:val="20"/>
              </w:rPr>
            </w:pPr>
            <w:hyperlink r:id="rId14" w:history="1">
              <w:r w:rsidRPr="007354B8">
                <w:rPr>
                  <w:rStyle w:val="Hipervnculo"/>
                  <w:rFonts w:ascii="Arial" w:eastAsia="Arial" w:hAnsi="Arial" w:cs="Arial"/>
                  <w:sz w:val="20"/>
                  <w:szCs w:val="20"/>
                </w:rPr>
                <w:t>Hasta el 11 marzo de 2026, hasta las 5:30 PM, Portal Único de Contratación www.colombiacompra.gov.co</w:t>
              </w:r>
            </w:hyperlink>
            <w:r w:rsidRPr="007354B8">
              <w:rPr>
                <w:rFonts w:ascii="Arial" w:hAnsi="Arial" w:cs="Arial"/>
                <w:sz w:val="20"/>
                <w:szCs w:val="20"/>
              </w:rPr>
              <w:t xml:space="preserve"> y </w:t>
            </w:r>
            <w:hyperlink r:id="rId15" w:history="1">
              <w:r w:rsidRPr="007354B8">
                <w:rPr>
                  <w:rStyle w:val="Hipervnculo"/>
                  <w:rFonts w:ascii="Arial" w:hAnsi="Arial" w:cs="Arial"/>
                  <w:sz w:val="20"/>
                  <w:szCs w:val="20"/>
                </w:rPr>
                <w:t>concesion2026@loteriademedellín.com.co</w:t>
              </w:r>
            </w:hyperlink>
          </w:p>
          <w:p w14:paraId="163DD69E"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p>
        </w:tc>
      </w:tr>
      <w:tr w:rsidR="00950183" w:rsidRPr="004D1F97" w14:paraId="00A6EE59" w14:textId="77777777" w:rsidTr="00DF0F1F">
        <w:trPr>
          <w:trHeight w:val="20"/>
        </w:trPr>
        <w:tc>
          <w:tcPr>
            <w:tcW w:w="3204" w:type="dxa"/>
            <w:vAlign w:val="center"/>
            <w:hideMark/>
          </w:tcPr>
          <w:p w14:paraId="284F6519"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PLAZO PARA EXPEDIR ADENDAS Y RESPONDER OBSERVACIONES AL PLIEGO DE CONDICIONES</w:t>
            </w:r>
          </w:p>
        </w:tc>
        <w:tc>
          <w:tcPr>
            <w:tcW w:w="5850" w:type="dxa"/>
            <w:vAlign w:val="center"/>
            <w:hideMark/>
          </w:tcPr>
          <w:p w14:paraId="08E6285B"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16" w:history="1">
              <w:r w:rsidRPr="007354B8">
                <w:rPr>
                  <w:rStyle w:val="Hipervnculo"/>
                  <w:rFonts w:ascii="Arial" w:eastAsia="Arial" w:hAnsi="Arial" w:cs="Arial"/>
                  <w:sz w:val="20"/>
                  <w:szCs w:val="20"/>
                </w:rPr>
                <w:t>Hasta el 12 de marzo de 2026, a través del Portal Único de Contratación www.colombiacompra.gov.coy en la página web de la entidad www.loteriademedellin.com.co</w:t>
              </w:r>
            </w:hyperlink>
          </w:p>
        </w:tc>
      </w:tr>
      <w:tr w:rsidR="00950183" w:rsidRPr="004D1F97" w14:paraId="58E43946" w14:textId="77777777" w:rsidTr="00DF0F1F">
        <w:trPr>
          <w:trHeight w:val="20"/>
        </w:trPr>
        <w:tc>
          <w:tcPr>
            <w:tcW w:w="3204" w:type="dxa"/>
            <w:vAlign w:val="center"/>
            <w:hideMark/>
          </w:tcPr>
          <w:p w14:paraId="1F128428"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PLAZO PARA PRESENTAR PROPUESTAS</w:t>
            </w:r>
          </w:p>
        </w:tc>
        <w:tc>
          <w:tcPr>
            <w:tcW w:w="5850" w:type="dxa"/>
            <w:vAlign w:val="center"/>
            <w:hideMark/>
          </w:tcPr>
          <w:p w14:paraId="2464B260" w14:textId="77777777" w:rsidR="00950183" w:rsidRPr="007354B8" w:rsidRDefault="00950183" w:rsidP="00DF0F1F">
            <w:pPr>
              <w:autoSpaceDE w:val="0"/>
              <w:autoSpaceDN w:val="0"/>
              <w:spacing w:after="0" w:line="240" w:lineRule="auto"/>
              <w:jc w:val="center"/>
              <w:rPr>
                <w:rFonts w:ascii="Arial" w:hAnsi="Arial" w:cs="Arial"/>
                <w:sz w:val="20"/>
                <w:szCs w:val="20"/>
              </w:rPr>
            </w:pPr>
            <w:r w:rsidRPr="007354B8">
              <w:rPr>
                <w:rFonts w:ascii="Arial" w:eastAsia="Arial" w:hAnsi="Arial" w:cs="Arial"/>
                <w:sz w:val="20"/>
                <w:szCs w:val="20"/>
              </w:rPr>
              <w:t xml:space="preserve">Hasta las 10:00 AM del 19 de </w:t>
            </w:r>
            <w:proofErr w:type="gramStart"/>
            <w:r w:rsidRPr="007354B8">
              <w:rPr>
                <w:rFonts w:ascii="Arial" w:eastAsia="Arial" w:hAnsi="Arial" w:cs="Arial"/>
                <w:sz w:val="20"/>
                <w:szCs w:val="20"/>
              </w:rPr>
              <w:t>marzo  de</w:t>
            </w:r>
            <w:proofErr w:type="gramEnd"/>
            <w:r w:rsidRPr="007354B8">
              <w:rPr>
                <w:rFonts w:ascii="Arial" w:eastAsia="Arial" w:hAnsi="Arial" w:cs="Arial"/>
                <w:sz w:val="20"/>
                <w:szCs w:val="20"/>
              </w:rPr>
              <w:t xml:space="preserve"> 2026</w:t>
            </w:r>
            <w:proofErr w:type="gramStart"/>
            <w:r w:rsidRPr="007354B8">
              <w:rPr>
                <w:rFonts w:ascii="Arial" w:eastAsia="Arial" w:hAnsi="Arial" w:cs="Arial"/>
                <w:sz w:val="20"/>
                <w:szCs w:val="20"/>
              </w:rPr>
              <w:t xml:space="preserve">, </w:t>
            </w:r>
            <w:r w:rsidRPr="007354B8">
              <w:rPr>
                <w:rFonts w:ascii="Arial" w:hAnsi="Arial" w:cs="Arial"/>
                <w:sz w:val="20"/>
                <w:szCs w:val="20"/>
              </w:rPr>
              <w:t>.</w:t>
            </w:r>
            <w:proofErr w:type="gramEnd"/>
            <w:r w:rsidRPr="007354B8">
              <w:rPr>
                <w:rFonts w:ascii="Arial" w:hAnsi="Arial" w:cs="Arial"/>
                <w:sz w:val="20"/>
                <w:szCs w:val="20"/>
              </w:rPr>
              <w:t xml:space="preserve"> El proponente deberá </w:t>
            </w:r>
            <w:r w:rsidRPr="007354B8">
              <w:rPr>
                <w:rFonts w:ascii="Arial" w:hAnsi="Arial" w:cs="Arial"/>
                <w:sz w:val="20"/>
                <w:szCs w:val="20"/>
                <w:u w:val="single"/>
              </w:rPr>
              <w:t>radicar</w:t>
            </w:r>
            <w:r w:rsidRPr="007354B8">
              <w:rPr>
                <w:rFonts w:ascii="Arial" w:hAnsi="Arial" w:cs="Arial"/>
                <w:sz w:val="20"/>
                <w:szCs w:val="20"/>
              </w:rPr>
              <w:t xml:space="preserve"> los documentos, únicamente en el archivo la Entidad, antes de la hora de cierre.</w:t>
            </w:r>
          </w:p>
          <w:p w14:paraId="461BC290" w14:textId="77777777" w:rsidR="00950183" w:rsidRPr="007354B8" w:rsidRDefault="00950183" w:rsidP="00DF0F1F">
            <w:pPr>
              <w:autoSpaceDE w:val="0"/>
              <w:autoSpaceDN w:val="0"/>
              <w:spacing w:after="0" w:line="240" w:lineRule="auto"/>
              <w:jc w:val="center"/>
              <w:rPr>
                <w:rFonts w:ascii="Arial" w:hAnsi="Arial" w:cs="Arial"/>
                <w:sz w:val="20"/>
                <w:szCs w:val="20"/>
              </w:rPr>
            </w:pPr>
          </w:p>
          <w:p w14:paraId="3203DA8E"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hAnsi="Arial" w:cs="Arial"/>
                <w:sz w:val="20"/>
                <w:szCs w:val="20"/>
              </w:rPr>
              <w:t>El archivo se encuentra ubicado en el primer piso del edificio de la Lotería de Medellín, localizado en la Carrera 47 No. 49-12.</w:t>
            </w:r>
          </w:p>
        </w:tc>
      </w:tr>
      <w:tr w:rsidR="00950183" w:rsidRPr="004D1F97" w14:paraId="539DADF6" w14:textId="77777777" w:rsidTr="00DF0F1F">
        <w:trPr>
          <w:trHeight w:val="20"/>
        </w:trPr>
        <w:tc>
          <w:tcPr>
            <w:tcW w:w="3204" w:type="dxa"/>
            <w:vAlign w:val="center"/>
            <w:hideMark/>
          </w:tcPr>
          <w:p w14:paraId="46761B67"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AUDIENCIA DE CIERRE DEL PROCESO</w:t>
            </w:r>
          </w:p>
        </w:tc>
        <w:tc>
          <w:tcPr>
            <w:tcW w:w="5850" w:type="dxa"/>
            <w:vAlign w:val="center"/>
            <w:hideMark/>
          </w:tcPr>
          <w:p w14:paraId="3C062A9D"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eastAsia="Arial" w:hAnsi="Arial" w:cs="Arial"/>
                <w:color w:val="auto"/>
                <w:sz w:val="20"/>
                <w:szCs w:val="20"/>
              </w:rPr>
              <w:t>A las 10:10 horas del 19 de marzo de 2026 En la sala de juntas de la Gerencia, en el edificio sede de la Lotería de Medellín</w:t>
            </w:r>
          </w:p>
        </w:tc>
      </w:tr>
      <w:tr w:rsidR="00950183" w:rsidRPr="004D1F97" w14:paraId="463EC7FC" w14:textId="77777777" w:rsidTr="00DF0F1F">
        <w:trPr>
          <w:trHeight w:val="20"/>
        </w:trPr>
        <w:tc>
          <w:tcPr>
            <w:tcW w:w="3204" w:type="dxa"/>
            <w:vAlign w:val="center"/>
            <w:hideMark/>
          </w:tcPr>
          <w:p w14:paraId="6327A9E8"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PUBLICACIÓN DEL INFORME DE EVALUACIÓN</w:t>
            </w:r>
          </w:p>
        </w:tc>
        <w:tc>
          <w:tcPr>
            <w:tcW w:w="5850" w:type="dxa"/>
            <w:vAlign w:val="center"/>
            <w:hideMark/>
          </w:tcPr>
          <w:p w14:paraId="03AE0692"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17" w:history="1">
              <w:r w:rsidRPr="007354B8">
                <w:rPr>
                  <w:rStyle w:val="Hipervnculo"/>
                  <w:rFonts w:ascii="Arial" w:eastAsia="Arial" w:hAnsi="Arial" w:cs="Arial"/>
                  <w:sz w:val="20"/>
                  <w:szCs w:val="20"/>
                </w:rPr>
                <w:t>El 26 de marzo de 2026 en el Portal Único de Contratación www.colombiacompra.gov.coy en la página web de la entidad www.loteriademedellin.com.co</w:t>
              </w:r>
            </w:hyperlink>
          </w:p>
        </w:tc>
      </w:tr>
      <w:tr w:rsidR="00950183" w:rsidRPr="004D1F97" w14:paraId="30ED0722" w14:textId="77777777" w:rsidTr="00DF0F1F">
        <w:trPr>
          <w:trHeight w:val="20"/>
        </w:trPr>
        <w:tc>
          <w:tcPr>
            <w:tcW w:w="3204" w:type="dxa"/>
            <w:vAlign w:val="center"/>
            <w:hideMark/>
          </w:tcPr>
          <w:p w14:paraId="718AEA2E"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TRASLADO DEL INFORME DE EVALUACIÓN</w:t>
            </w:r>
          </w:p>
        </w:tc>
        <w:tc>
          <w:tcPr>
            <w:tcW w:w="5850" w:type="dxa"/>
            <w:vAlign w:val="center"/>
            <w:hideMark/>
          </w:tcPr>
          <w:p w14:paraId="7946EC88"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18" w:history="1">
              <w:r w:rsidRPr="007354B8">
                <w:rPr>
                  <w:rStyle w:val="Hipervnculo"/>
                  <w:rFonts w:ascii="Arial" w:eastAsia="Arial" w:hAnsi="Arial" w:cs="Arial"/>
                  <w:sz w:val="20"/>
                  <w:szCs w:val="20"/>
                </w:rPr>
                <w:t>Desde el 27  de marzo al  9 de abril de 2026, en la dirección electrónica www.colombiacompra.gov.coy en la página web de la entidadwww.loteriademedellin.com.co</w:t>
              </w:r>
            </w:hyperlink>
          </w:p>
        </w:tc>
      </w:tr>
      <w:tr w:rsidR="00950183" w:rsidRPr="004D1F97" w14:paraId="59232C8F" w14:textId="77777777" w:rsidTr="00DF0F1F">
        <w:trPr>
          <w:trHeight w:val="20"/>
        </w:trPr>
        <w:tc>
          <w:tcPr>
            <w:tcW w:w="3204" w:type="dxa"/>
            <w:vAlign w:val="center"/>
            <w:hideMark/>
          </w:tcPr>
          <w:p w14:paraId="10376238"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RECEPCIÓN DE OBSERVACIONES AL INFORME DE EVALUACIÓN</w:t>
            </w:r>
          </w:p>
        </w:tc>
        <w:tc>
          <w:tcPr>
            <w:tcW w:w="5850" w:type="dxa"/>
            <w:vAlign w:val="center"/>
            <w:hideMark/>
          </w:tcPr>
          <w:p w14:paraId="37BFC108"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eastAsia="Arial" w:hAnsi="Arial" w:cs="Arial"/>
                <w:color w:val="auto"/>
                <w:sz w:val="20"/>
                <w:szCs w:val="20"/>
              </w:rPr>
              <w:t xml:space="preserve">Hasta el 10 de abril de 2026 a las 13:30 horas, Portal Único de Contratación </w:t>
            </w:r>
            <w:hyperlink r:id="rId19" w:history="1">
              <w:r w:rsidRPr="007354B8">
                <w:rPr>
                  <w:rStyle w:val="Hipervnculo"/>
                  <w:rFonts w:ascii="Arial" w:eastAsia="Arial" w:hAnsi="Arial" w:cs="Arial"/>
                  <w:sz w:val="20"/>
                  <w:szCs w:val="20"/>
                </w:rPr>
                <w:t>www.colombiacompra.gov.co</w:t>
              </w:r>
            </w:hyperlink>
            <w:r w:rsidRPr="007354B8">
              <w:rPr>
                <w:rFonts w:ascii="Arial" w:eastAsia="Arial" w:hAnsi="Arial" w:cs="Arial"/>
                <w:color w:val="auto"/>
                <w:sz w:val="20"/>
                <w:szCs w:val="20"/>
              </w:rPr>
              <w:t xml:space="preserve"> y </w:t>
            </w:r>
            <w:hyperlink r:id="rId20" w:history="1">
              <w:r w:rsidRPr="007354B8">
                <w:rPr>
                  <w:rStyle w:val="Hipervnculo"/>
                  <w:rFonts w:ascii="Arial" w:eastAsia="Arial" w:hAnsi="Arial" w:cs="Arial"/>
                  <w:sz w:val="20"/>
                  <w:szCs w:val="20"/>
                </w:rPr>
                <w:t>concesion2026@loteriademedellín.com.co</w:t>
              </w:r>
            </w:hyperlink>
          </w:p>
          <w:p w14:paraId="525D1CB5"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p>
        </w:tc>
      </w:tr>
      <w:tr w:rsidR="00950183" w:rsidRPr="004D1F97" w14:paraId="583CDA6D" w14:textId="77777777" w:rsidTr="00DF0F1F">
        <w:trPr>
          <w:trHeight w:val="20"/>
        </w:trPr>
        <w:tc>
          <w:tcPr>
            <w:tcW w:w="3204" w:type="dxa"/>
            <w:vAlign w:val="center"/>
            <w:hideMark/>
          </w:tcPr>
          <w:p w14:paraId="35715DDD"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PUBLICACIÓN DE RESPUESTAS A LAS OBSERVACIONES PRESENTADAS AL INFORME DE EVALUACIÓN.</w:t>
            </w:r>
          </w:p>
        </w:tc>
        <w:tc>
          <w:tcPr>
            <w:tcW w:w="5850" w:type="dxa"/>
            <w:vAlign w:val="center"/>
            <w:hideMark/>
          </w:tcPr>
          <w:p w14:paraId="592AC10C"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u w:val="single"/>
              </w:rPr>
            </w:pPr>
            <w:hyperlink r:id="rId21" w:history="1">
              <w:r w:rsidRPr="007354B8">
                <w:rPr>
                  <w:rStyle w:val="Hipervnculo"/>
                  <w:rFonts w:ascii="Arial" w:eastAsia="Arial" w:hAnsi="Arial" w:cs="Arial"/>
                  <w:sz w:val="20"/>
                  <w:szCs w:val="20"/>
                </w:rPr>
                <w:t>El 15 de abril de 2026 en el Portal Único de Contratación www.colombiacompra.gov.coy en la página web de la entidadwww.loteriademedellin.com.co</w:t>
              </w:r>
            </w:hyperlink>
          </w:p>
        </w:tc>
      </w:tr>
      <w:tr w:rsidR="00950183" w:rsidRPr="004D1F97" w14:paraId="4D4F0274" w14:textId="77777777" w:rsidTr="00DF0F1F">
        <w:trPr>
          <w:trHeight w:val="20"/>
        </w:trPr>
        <w:tc>
          <w:tcPr>
            <w:tcW w:w="3204" w:type="dxa"/>
            <w:vAlign w:val="center"/>
            <w:hideMark/>
          </w:tcPr>
          <w:p w14:paraId="3194651C"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AUDIENCIA PÚBLICA DE ADJUDICACIÓN O DECLARATORIA DE DESIERTA</w:t>
            </w:r>
          </w:p>
        </w:tc>
        <w:tc>
          <w:tcPr>
            <w:tcW w:w="5850" w:type="dxa"/>
            <w:vAlign w:val="center"/>
            <w:hideMark/>
          </w:tcPr>
          <w:p w14:paraId="24F7B106"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eastAsia="Arial" w:hAnsi="Arial" w:cs="Arial"/>
                <w:color w:val="auto"/>
                <w:sz w:val="20"/>
                <w:szCs w:val="20"/>
              </w:rPr>
              <w:t>16 de abril 2026 a las 10:00 a.m., en la en la en la Carrera 47 49-12 Medellín, edificio de la Lotería de Medellín, Sala de Juntas de la Gerencia</w:t>
            </w:r>
          </w:p>
        </w:tc>
      </w:tr>
      <w:tr w:rsidR="00950183" w:rsidRPr="004D1F97" w14:paraId="40FB381C" w14:textId="77777777" w:rsidTr="00DF0F1F">
        <w:trPr>
          <w:trHeight w:val="20"/>
        </w:trPr>
        <w:tc>
          <w:tcPr>
            <w:tcW w:w="3204" w:type="dxa"/>
            <w:vAlign w:val="center"/>
            <w:hideMark/>
          </w:tcPr>
          <w:p w14:paraId="6B1DFCB9" w14:textId="77777777" w:rsidR="00950183" w:rsidRPr="007354B8" w:rsidRDefault="00950183" w:rsidP="00DF0F1F">
            <w:pPr>
              <w:pStyle w:val="Normal1"/>
              <w:spacing w:after="0" w:line="240" w:lineRule="auto"/>
              <w:ind w:right="-93"/>
              <w:jc w:val="center"/>
              <w:outlineLvl w:val="1"/>
              <w:rPr>
                <w:rFonts w:ascii="Arial" w:eastAsia="Arial" w:hAnsi="Arial" w:cs="Arial"/>
                <w:b/>
                <w:bCs/>
                <w:color w:val="auto"/>
                <w:sz w:val="20"/>
                <w:szCs w:val="20"/>
              </w:rPr>
            </w:pPr>
            <w:r w:rsidRPr="007354B8">
              <w:rPr>
                <w:rFonts w:ascii="Arial" w:eastAsia="Arial" w:hAnsi="Arial" w:cs="Arial"/>
                <w:b/>
                <w:bCs/>
                <w:color w:val="auto"/>
                <w:sz w:val="20"/>
                <w:szCs w:val="20"/>
              </w:rPr>
              <w:t>SUSCRIPCIÓN DEL CONTRATO</w:t>
            </w:r>
          </w:p>
        </w:tc>
        <w:tc>
          <w:tcPr>
            <w:tcW w:w="5850" w:type="dxa"/>
            <w:vAlign w:val="center"/>
            <w:hideMark/>
          </w:tcPr>
          <w:p w14:paraId="78752437" w14:textId="77777777" w:rsidR="00950183" w:rsidRPr="007354B8" w:rsidRDefault="00950183" w:rsidP="00DF0F1F">
            <w:pPr>
              <w:pStyle w:val="Normal1"/>
              <w:spacing w:after="0" w:line="240" w:lineRule="auto"/>
              <w:ind w:right="191"/>
              <w:jc w:val="center"/>
              <w:outlineLvl w:val="1"/>
              <w:rPr>
                <w:rFonts w:ascii="Arial" w:eastAsia="Arial" w:hAnsi="Arial" w:cs="Arial"/>
                <w:color w:val="auto"/>
                <w:sz w:val="20"/>
                <w:szCs w:val="20"/>
              </w:rPr>
            </w:pPr>
            <w:r w:rsidRPr="007354B8">
              <w:rPr>
                <w:rFonts w:ascii="Arial" w:eastAsia="Arial" w:hAnsi="Arial" w:cs="Arial"/>
                <w:color w:val="auto"/>
                <w:sz w:val="20"/>
                <w:szCs w:val="20"/>
              </w:rPr>
              <w:t>17 de abril de 2026 Portal Único de Contratación www.colombiacompra.gov.co</w:t>
            </w:r>
          </w:p>
        </w:tc>
      </w:tr>
    </w:tbl>
    <w:p w14:paraId="310E84FE" w14:textId="77777777" w:rsidR="000D0FA3" w:rsidRPr="004D1F97" w:rsidRDefault="000D0FA3" w:rsidP="008200DB">
      <w:pPr>
        <w:pStyle w:val="NormalWeb"/>
        <w:shd w:val="clear" w:color="auto" w:fill="FFFFFF"/>
        <w:spacing w:before="0" w:beforeAutospacing="0" w:after="107" w:afterAutospacing="0"/>
        <w:jc w:val="both"/>
        <w:rPr>
          <w:rFonts w:ascii="Arial" w:hAnsi="Arial" w:cs="Arial"/>
          <w:sz w:val="22"/>
          <w:szCs w:val="22"/>
          <w:highlight w:val="green"/>
        </w:rPr>
      </w:pPr>
    </w:p>
    <w:p w14:paraId="310E84FF" w14:textId="77777777" w:rsidR="002D3BAA" w:rsidRPr="004D1F97" w:rsidRDefault="005D28A4" w:rsidP="00805AA6">
      <w:pPr>
        <w:pStyle w:val="western"/>
        <w:shd w:val="clear" w:color="auto" w:fill="FFFFFF"/>
        <w:spacing w:after="0" w:afterAutospacing="0"/>
        <w:jc w:val="both"/>
        <w:rPr>
          <w:rFonts w:ascii="Arial" w:hAnsi="Arial" w:cs="Arial"/>
          <w:b/>
          <w:color w:val="000000"/>
          <w:sz w:val="22"/>
          <w:szCs w:val="22"/>
        </w:rPr>
      </w:pPr>
      <w:r w:rsidRPr="004D1F97">
        <w:rPr>
          <w:rFonts w:ascii="Arial" w:hAnsi="Arial" w:cs="Arial"/>
          <w:b/>
          <w:color w:val="000000"/>
          <w:sz w:val="22"/>
          <w:szCs w:val="22"/>
        </w:rPr>
        <w:t>1</w:t>
      </w:r>
      <w:r w:rsidR="00B121C7" w:rsidRPr="004D1F97">
        <w:rPr>
          <w:rFonts w:ascii="Arial" w:hAnsi="Arial" w:cs="Arial"/>
          <w:b/>
          <w:color w:val="000000"/>
          <w:sz w:val="22"/>
          <w:szCs w:val="22"/>
        </w:rPr>
        <w:t>3</w:t>
      </w:r>
      <w:r w:rsidR="00805AA6" w:rsidRPr="004D1F97">
        <w:rPr>
          <w:rFonts w:ascii="Arial" w:hAnsi="Arial" w:cs="Arial"/>
          <w:b/>
          <w:color w:val="000000"/>
          <w:sz w:val="22"/>
          <w:szCs w:val="22"/>
        </w:rPr>
        <w:t>. LA FORMA COMO LOS INTERESADOS PUEDEN CONSULTAR LOS DOCUMENTOS DEL PROCESO.</w:t>
      </w:r>
    </w:p>
    <w:p w14:paraId="310E8500" w14:textId="77777777" w:rsidR="000C1ABB" w:rsidRPr="004D1F97" w:rsidRDefault="000C1ABB" w:rsidP="00805AA6">
      <w:pPr>
        <w:jc w:val="both"/>
        <w:rPr>
          <w:rFonts w:ascii="Arial" w:hAnsi="Arial" w:cs="Arial"/>
          <w:color w:val="262626"/>
          <w:shd w:val="clear" w:color="auto" w:fill="FFFFFF"/>
        </w:rPr>
      </w:pPr>
    </w:p>
    <w:p w14:paraId="310E8501" w14:textId="7FFFB081" w:rsidR="000C1ABB" w:rsidRPr="004D1F97" w:rsidRDefault="003C47B1" w:rsidP="00FA22EF">
      <w:pPr>
        <w:jc w:val="both"/>
        <w:rPr>
          <w:rFonts w:ascii="Arial" w:hAnsi="Arial" w:cs="Arial"/>
        </w:rPr>
      </w:pPr>
      <w:r w:rsidRPr="004D1F97">
        <w:rPr>
          <w:rFonts w:ascii="Arial" w:hAnsi="Arial" w:cs="Arial"/>
        </w:rPr>
        <w:lastRenderedPageBreak/>
        <w:t>Se informa a los interesados que los estudios y documentos previos, así como todos los actos relacionados con el presente proceso de selección pue</w:t>
      </w:r>
      <w:r w:rsidR="00FA22EF" w:rsidRPr="004D1F97">
        <w:rPr>
          <w:rFonts w:ascii="Arial" w:hAnsi="Arial" w:cs="Arial"/>
        </w:rPr>
        <w:t xml:space="preserve">den ser consultados en la Carrera 47 </w:t>
      </w:r>
      <w:proofErr w:type="spellStart"/>
      <w:r w:rsidR="00FA22EF" w:rsidRPr="004D1F97">
        <w:rPr>
          <w:rFonts w:ascii="Arial" w:hAnsi="Arial" w:cs="Arial"/>
        </w:rPr>
        <w:t>No.49</w:t>
      </w:r>
      <w:proofErr w:type="spellEnd"/>
      <w:r w:rsidR="00FA22EF" w:rsidRPr="004D1F97">
        <w:rPr>
          <w:rFonts w:ascii="Arial" w:hAnsi="Arial" w:cs="Arial"/>
        </w:rPr>
        <w:t xml:space="preserve"> -12 piso </w:t>
      </w:r>
      <w:r w:rsidR="00E16B27" w:rsidRPr="004D1F97">
        <w:rPr>
          <w:rFonts w:ascii="Arial" w:hAnsi="Arial" w:cs="Arial"/>
        </w:rPr>
        <w:t>5</w:t>
      </w:r>
      <w:r w:rsidR="00552DE5" w:rsidRPr="004D1F97">
        <w:rPr>
          <w:rFonts w:ascii="Arial" w:hAnsi="Arial" w:cs="Arial"/>
        </w:rPr>
        <w:t xml:space="preserve"> </w:t>
      </w:r>
      <w:proofErr w:type="gramStart"/>
      <w:r w:rsidR="00552DE5" w:rsidRPr="004D1F97">
        <w:rPr>
          <w:rFonts w:ascii="Arial" w:hAnsi="Arial" w:cs="Arial"/>
        </w:rPr>
        <w:t>Secretaria General</w:t>
      </w:r>
      <w:proofErr w:type="gramEnd"/>
      <w:r w:rsidR="00FA22EF" w:rsidRPr="004D1F97">
        <w:rPr>
          <w:rFonts w:ascii="Arial" w:hAnsi="Arial" w:cs="Arial"/>
        </w:rPr>
        <w:t xml:space="preserve">, Teléfonos. 5115855 </w:t>
      </w:r>
      <w:proofErr w:type="spellStart"/>
      <w:r w:rsidR="00FA22EF" w:rsidRPr="004D1F97">
        <w:rPr>
          <w:rFonts w:ascii="Arial" w:hAnsi="Arial" w:cs="Arial"/>
        </w:rPr>
        <w:t>ext</w:t>
      </w:r>
      <w:proofErr w:type="spellEnd"/>
      <w:r w:rsidR="00FA22EF" w:rsidRPr="004D1F97">
        <w:rPr>
          <w:rFonts w:ascii="Arial" w:hAnsi="Arial" w:cs="Arial"/>
        </w:rPr>
        <w:t xml:space="preserve"> 1701</w:t>
      </w:r>
      <w:r w:rsidR="00552DE5" w:rsidRPr="004D1F97">
        <w:rPr>
          <w:rFonts w:ascii="Arial" w:hAnsi="Arial" w:cs="Arial"/>
        </w:rPr>
        <w:t xml:space="preserve"> </w:t>
      </w:r>
      <w:proofErr w:type="spellStart"/>
      <w:r w:rsidRPr="004D1F97">
        <w:rPr>
          <w:rFonts w:ascii="Arial" w:hAnsi="Arial" w:cs="Arial"/>
        </w:rPr>
        <w:t>ó</w:t>
      </w:r>
      <w:proofErr w:type="spellEnd"/>
      <w:r w:rsidRPr="004D1F97">
        <w:rPr>
          <w:rFonts w:ascii="Arial" w:hAnsi="Arial" w:cs="Arial"/>
        </w:rPr>
        <w:t>, correo del proceso</w:t>
      </w:r>
      <w:r w:rsidR="00552DE5" w:rsidRPr="004D1F97">
        <w:rPr>
          <w:rFonts w:ascii="Arial" w:hAnsi="Arial" w:cs="Arial"/>
        </w:rPr>
        <w:t xml:space="preserve"> </w:t>
      </w:r>
      <w:hyperlink r:id="rId22" w:history="1">
        <w:r w:rsidR="00E16B27" w:rsidRPr="004D1F97">
          <w:rPr>
            <w:rStyle w:val="Hipervnculo"/>
            <w:rFonts w:ascii="Arial" w:hAnsi="Arial" w:cs="Arial"/>
          </w:rPr>
          <w:t>www.colombiacompra.gov.co</w:t>
        </w:r>
      </w:hyperlink>
      <w:r w:rsidRPr="004D1F97">
        <w:rPr>
          <w:rFonts w:ascii="Arial" w:hAnsi="Arial" w:cs="Arial"/>
        </w:rPr>
        <w:t>. En la</w:t>
      </w:r>
      <w:r w:rsidR="00E16B27" w:rsidRPr="004D1F97">
        <w:rPr>
          <w:rFonts w:ascii="Arial" w:hAnsi="Arial" w:cs="Arial"/>
        </w:rPr>
        <w:t xml:space="preserve"> anterior</w:t>
      </w:r>
      <w:r w:rsidRPr="004D1F97">
        <w:rPr>
          <w:rFonts w:ascii="Arial" w:hAnsi="Arial" w:cs="Arial"/>
        </w:rPr>
        <w:t xml:space="preserve"> dirección, teléfonos y correo</w:t>
      </w:r>
      <w:r w:rsidR="00F529E0" w:rsidRPr="004D1F97">
        <w:rPr>
          <w:rFonts w:ascii="Arial" w:hAnsi="Arial" w:cs="Arial"/>
        </w:rPr>
        <w:t xml:space="preserve"> electrónico </w:t>
      </w:r>
      <w:r w:rsidRPr="004D1F97">
        <w:rPr>
          <w:rFonts w:ascii="Arial" w:hAnsi="Arial" w:cs="Arial"/>
        </w:rPr>
        <w:t>la Entidad atenderá a los interesados en el proceso de contratación. Las observaciones en desarrollo del proceso pueden ser presentadas directamente</w:t>
      </w:r>
      <w:r w:rsidR="00F529E0" w:rsidRPr="004D1F97">
        <w:rPr>
          <w:rFonts w:ascii="Arial" w:hAnsi="Arial" w:cs="Arial"/>
        </w:rPr>
        <w:t xml:space="preserve"> de manera física </w:t>
      </w:r>
      <w:r w:rsidRPr="004D1F97">
        <w:rPr>
          <w:rFonts w:ascii="Arial" w:hAnsi="Arial" w:cs="Arial"/>
        </w:rPr>
        <w:t xml:space="preserve">en la dirección indicada anteriormente o al correo del proceso: </w:t>
      </w:r>
      <w:hyperlink r:id="rId23" w:history="1">
        <w:r w:rsidR="00376468" w:rsidRPr="004D1F97">
          <w:rPr>
            <w:rStyle w:val="Hipervnculo"/>
            <w:rFonts w:ascii="Arial" w:hAnsi="Arial" w:cs="Arial"/>
          </w:rPr>
          <w:t>concesion2026@loteriademedellin.com.co</w:t>
        </w:r>
      </w:hyperlink>
    </w:p>
    <w:p w14:paraId="310E8502" w14:textId="77777777" w:rsidR="00E925E3" w:rsidRPr="004D1F97" w:rsidRDefault="00E925E3" w:rsidP="00E925E3">
      <w:pPr>
        <w:pStyle w:val="Default"/>
        <w:ind w:left="360"/>
        <w:jc w:val="both"/>
        <w:rPr>
          <w:rFonts w:ascii="Arial" w:hAnsi="Arial" w:cs="Arial"/>
          <w:color w:val="auto"/>
          <w:sz w:val="22"/>
          <w:szCs w:val="22"/>
        </w:rPr>
      </w:pPr>
      <w:r w:rsidRPr="004D1F97">
        <w:rPr>
          <w:rFonts w:ascii="Arial" w:hAnsi="Arial" w:cs="Arial"/>
          <w:b/>
          <w:bCs/>
          <w:color w:val="auto"/>
          <w:sz w:val="22"/>
          <w:szCs w:val="22"/>
        </w:rPr>
        <w:t xml:space="preserve">Convocatorias veedurías y ciudadanía </w:t>
      </w:r>
    </w:p>
    <w:p w14:paraId="310E8503" w14:textId="77777777" w:rsidR="00E925E3" w:rsidRPr="004D1F97" w:rsidRDefault="00E925E3" w:rsidP="00E925E3">
      <w:pPr>
        <w:pStyle w:val="Default"/>
        <w:jc w:val="both"/>
        <w:rPr>
          <w:rFonts w:ascii="Arial" w:hAnsi="Arial" w:cs="Arial"/>
          <w:color w:val="auto"/>
          <w:sz w:val="22"/>
          <w:szCs w:val="22"/>
          <w:highlight w:val="green"/>
        </w:rPr>
      </w:pPr>
    </w:p>
    <w:p w14:paraId="2E6A9794" w14:textId="77777777" w:rsidR="00FC42DB" w:rsidRPr="004D1F97" w:rsidRDefault="00FC42DB" w:rsidP="00FC42DB">
      <w:pPr>
        <w:spacing w:after="0" w:line="240" w:lineRule="auto"/>
        <w:jc w:val="both"/>
        <w:rPr>
          <w:rFonts w:ascii="Arial" w:eastAsia="Times New Roman" w:hAnsi="Arial" w:cs="Arial"/>
          <w:lang w:val="es-ES" w:eastAsia="es-ES"/>
        </w:rPr>
      </w:pPr>
      <w:r w:rsidRPr="004D1F97">
        <w:rPr>
          <w:rFonts w:ascii="Arial" w:eastAsia="Times New Roman" w:hAnsi="Arial" w:cs="Arial"/>
          <w:lang w:val="es-ES" w:eastAsia="es-ES"/>
        </w:rPr>
        <w:t xml:space="preserve">En cumplimiento de lo establecido en la Ley 850 de 2003, las veedurías ciudadanas podrán desarrollar su actividad durante las etapas </w:t>
      </w:r>
      <w:proofErr w:type="spellStart"/>
      <w:r w:rsidRPr="004D1F97">
        <w:rPr>
          <w:rFonts w:ascii="Arial" w:eastAsia="Times New Roman" w:hAnsi="Arial" w:cs="Arial"/>
          <w:lang w:val="es-ES" w:eastAsia="es-ES"/>
        </w:rPr>
        <w:t>pre-contractual</w:t>
      </w:r>
      <w:proofErr w:type="spellEnd"/>
      <w:r w:rsidRPr="004D1F97">
        <w:rPr>
          <w:rFonts w:ascii="Arial" w:eastAsia="Times New Roman" w:hAnsi="Arial" w:cs="Arial"/>
          <w:lang w:val="es-ES" w:eastAsia="es-ES"/>
        </w:rPr>
        <w:t xml:space="preserve">, contractual y </w:t>
      </w:r>
      <w:proofErr w:type="spellStart"/>
      <w:r w:rsidRPr="004D1F97">
        <w:rPr>
          <w:rFonts w:ascii="Arial" w:eastAsia="Times New Roman" w:hAnsi="Arial" w:cs="Arial"/>
          <w:lang w:val="es-ES" w:eastAsia="es-ES"/>
        </w:rPr>
        <w:t>pos-contractual</w:t>
      </w:r>
      <w:proofErr w:type="spellEnd"/>
      <w:r w:rsidRPr="004D1F97">
        <w:rPr>
          <w:rFonts w:ascii="Arial" w:eastAsia="Times New Roman" w:hAnsi="Arial" w:cs="Arial"/>
          <w:lang w:val="es-ES" w:eastAsia="es-ES"/>
        </w:rPr>
        <w:t xml:space="preserve"> de los procesos de contratación de las entidades públicas, haciendo recomendaciones escritas y oportunas ante las instituciones que administran y ejecutan el contrato y ante los organismos de control del Estado, para buscar la eficiencia institucional y transparencia en la actuación de los funcionarios públicos. Así mismo, podrán intervenir en todas las audiencias que se realicen durante el proceso.</w:t>
      </w:r>
    </w:p>
    <w:p w14:paraId="4A45D93D" w14:textId="77777777" w:rsidR="00FC42DB" w:rsidRPr="004D1F97" w:rsidRDefault="00FC42DB" w:rsidP="00FC42DB">
      <w:pPr>
        <w:spacing w:after="0" w:line="240" w:lineRule="auto"/>
        <w:jc w:val="both"/>
        <w:rPr>
          <w:rFonts w:ascii="Arial" w:eastAsia="Times New Roman" w:hAnsi="Arial" w:cs="Arial"/>
          <w:lang w:val="es-ES" w:eastAsia="es-ES"/>
        </w:rPr>
      </w:pPr>
    </w:p>
    <w:p w14:paraId="74ABD625" w14:textId="77777777" w:rsidR="00FC42DB" w:rsidRPr="004D1F97" w:rsidRDefault="00FC42DB" w:rsidP="00FC42DB">
      <w:pPr>
        <w:pStyle w:val="Normal1"/>
        <w:spacing w:after="0" w:line="240" w:lineRule="auto"/>
        <w:jc w:val="both"/>
        <w:rPr>
          <w:rFonts w:ascii="Arial" w:hAnsi="Arial" w:cs="Arial"/>
          <w:color w:val="auto"/>
        </w:rPr>
      </w:pPr>
      <w:r w:rsidRPr="004D1F97">
        <w:rPr>
          <w:rFonts w:ascii="Arial" w:eastAsia="Times New Roman" w:hAnsi="Arial" w:cs="Arial"/>
          <w:lang w:val="es-ES" w:eastAsia="es-ES"/>
        </w:rPr>
        <w:t xml:space="preserve">Las veedurías ciudadanas interesadas en el presente proceso de selección, podrán manifestar su interés a la </w:t>
      </w:r>
      <w:r w:rsidRPr="004D1F97">
        <w:rPr>
          <w:rFonts w:ascii="Arial" w:eastAsia="Times New Roman" w:hAnsi="Arial" w:cs="Arial"/>
          <w:b/>
          <w:lang w:val="es-ES" w:eastAsia="es-ES"/>
        </w:rPr>
        <w:t xml:space="preserve">LOTERÍA DE MEDELLÍN </w:t>
      </w:r>
      <w:r w:rsidRPr="004D1F97">
        <w:rPr>
          <w:rFonts w:ascii="Arial" w:eastAsia="Times New Roman" w:hAnsi="Arial" w:cs="Arial"/>
          <w:lang w:val="es-ES" w:eastAsia="es-ES"/>
        </w:rPr>
        <w:t xml:space="preserve">por escrito, en cualquier momento del proceso, con el fin de poner a su disposición la información pertinente para ejercer la labor de veeduría, esta se encontrará debidamente publicada en nuestra página web, </w:t>
      </w:r>
      <w:hyperlink r:id="rId24" w:history="1">
        <w:r w:rsidRPr="004D1F97">
          <w:rPr>
            <w:rStyle w:val="Hipervnculo"/>
            <w:rFonts w:ascii="Arial" w:hAnsi="Arial" w:cs="Arial"/>
          </w:rPr>
          <w:t xml:space="preserve">www.loteriademedellin.com.co/institucional/transparencia-y-acceso-a-la- </w:t>
        </w:r>
        <w:proofErr w:type="spellStart"/>
        <w:r w:rsidRPr="004D1F97">
          <w:rPr>
            <w:rStyle w:val="Hipervnculo"/>
            <w:rFonts w:ascii="Arial" w:hAnsi="Arial" w:cs="Arial"/>
          </w:rPr>
          <w:t>informacion</w:t>
        </w:r>
        <w:proofErr w:type="spellEnd"/>
        <w:r w:rsidRPr="004D1F97">
          <w:rPr>
            <w:rStyle w:val="Hipervnculo"/>
            <w:rFonts w:ascii="Arial" w:hAnsi="Arial" w:cs="Arial"/>
          </w:rPr>
          <w:t>/</w:t>
        </w:r>
        <w:proofErr w:type="spellStart"/>
        <w:r w:rsidRPr="004D1F97">
          <w:rPr>
            <w:rStyle w:val="Hipervnculo"/>
            <w:rFonts w:ascii="Arial" w:hAnsi="Arial" w:cs="Arial"/>
          </w:rPr>
          <w:t>contratacion</w:t>
        </w:r>
        <w:proofErr w:type="spellEnd"/>
        <w:r w:rsidRPr="004D1F97">
          <w:rPr>
            <w:rStyle w:val="Hipervnculo"/>
            <w:rFonts w:ascii="Arial" w:hAnsi="Arial" w:cs="Arial"/>
          </w:rPr>
          <w:t>/</w:t>
        </w:r>
        <w:proofErr w:type="spellStart"/>
        <w:r w:rsidRPr="004D1F97">
          <w:rPr>
            <w:rStyle w:val="Hipervnculo"/>
            <w:rFonts w:ascii="Arial" w:hAnsi="Arial" w:cs="Arial"/>
          </w:rPr>
          <w:t>licitacion</w:t>
        </w:r>
        <w:proofErr w:type="spellEnd"/>
        <w:r w:rsidRPr="004D1F97">
          <w:rPr>
            <w:rStyle w:val="Hipervnculo"/>
            <w:rFonts w:ascii="Arial" w:hAnsi="Arial" w:cs="Arial"/>
          </w:rPr>
          <w:t>-publica/</w:t>
        </w:r>
      </w:hyperlink>
    </w:p>
    <w:p w14:paraId="7F43333D" w14:textId="77777777" w:rsidR="00FC42DB" w:rsidRPr="004D1F97" w:rsidRDefault="00FC42DB" w:rsidP="00FC42DB">
      <w:pPr>
        <w:spacing w:after="0" w:line="240" w:lineRule="auto"/>
        <w:jc w:val="both"/>
        <w:rPr>
          <w:rFonts w:ascii="Arial" w:eastAsia="Times New Roman" w:hAnsi="Arial" w:cs="Arial"/>
          <w:lang w:val="es-ES" w:eastAsia="es-ES"/>
        </w:rPr>
      </w:pPr>
      <w:r w:rsidRPr="004D1F97">
        <w:rPr>
          <w:rFonts w:ascii="Arial" w:hAnsi="Arial" w:cs="Arial"/>
        </w:rPr>
        <w:t xml:space="preserve"> </w:t>
      </w:r>
    </w:p>
    <w:p w14:paraId="310E8504" w14:textId="50119748" w:rsidR="001A44A8" w:rsidRPr="004D1F97" w:rsidRDefault="00FC42DB" w:rsidP="00FC42DB">
      <w:pPr>
        <w:jc w:val="both"/>
        <w:rPr>
          <w:rFonts w:ascii="Arial" w:hAnsi="Arial" w:cs="Arial"/>
        </w:rPr>
      </w:pPr>
      <w:r w:rsidRPr="004D1F97">
        <w:rPr>
          <w:rFonts w:ascii="Arial" w:eastAsia="Times New Roman" w:hAnsi="Arial" w:cs="Arial"/>
          <w:lang w:val="es-ES" w:eastAsia="es-ES"/>
        </w:rPr>
        <w:t>El acompañamiento permanente de las Veedurías y de los órganos de control del Estado, permite garantizar para todos los actores interesados en participar, reglas de juego claras, objetivas y transparentes que se han venido desarrollando en cada una de las etapas y que se inician con la firma de los Pactos de Transparencia, los cuales se entienden suscritos con los proponentes, con la mera presentación de la propuesta, debidamente firmada</w:t>
      </w:r>
    </w:p>
    <w:sectPr w:rsidR="001A44A8" w:rsidRPr="004D1F97" w:rsidSect="00244E52">
      <w:headerReference w:type="default" r:id="rId25"/>
      <w:footerReference w:type="default" r:id="rId26"/>
      <w:pgSz w:w="12240" w:h="15840"/>
      <w:pgMar w:top="1310" w:right="1701" w:bottom="1417" w:left="1701" w:header="708" w:footer="1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E07D" w14:textId="77777777" w:rsidR="00EB15B1" w:rsidRDefault="00EB15B1" w:rsidP="00B121C7">
      <w:pPr>
        <w:spacing w:after="0" w:line="240" w:lineRule="auto"/>
      </w:pPr>
      <w:r>
        <w:separator/>
      </w:r>
    </w:p>
  </w:endnote>
  <w:endnote w:type="continuationSeparator" w:id="0">
    <w:p w14:paraId="72B68E4D" w14:textId="77777777" w:rsidR="00EB15B1" w:rsidRDefault="00EB15B1" w:rsidP="00B1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850A" w14:textId="5EBBED36" w:rsidR="00552DE5" w:rsidRDefault="00B5338D">
    <w:pPr>
      <w:pStyle w:val="Piedepgina"/>
    </w:pPr>
    <w:r>
      <w:rPr>
        <w:noProof/>
      </w:rPr>
      <w:drawing>
        <wp:anchor distT="0" distB="0" distL="114300" distR="114300" simplePos="0" relativeHeight="251663360" behindDoc="1" locked="0" layoutInCell="1" allowOverlap="1" wp14:anchorId="6A882115" wp14:editId="2A4D451C">
          <wp:simplePos x="0" y="0"/>
          <wp:positionH relativeFrom="page">
            <wp:align>left</wp:align>
          </wp:positionH>
          <wp:positionV relativeFrom="page">
            <wp:posOffset>8898006</wp:posOffset>
          </wp:positionV>
          <wp:extent cx="7703820" cy="1385570"/>
          <wp:effectExtent l="0" t="0" r="0" b="5080"/>
          <wp:wrapTight wrapText="bothSides">
            <wp:wrapPolygon edited="0">
              <wp:start x="0" y="0"/>
              <wp:lineTo x="0" y="21382"/>
              <wp:lineTo x="21525" y="21382"/>
              <wp:lineTo x="21525" y="0"/>
              <wp:lineTo x="0" y="0"/>
            </wp:wrapPolygon>
          </wp:wrapTight>
          <wp:docPr id="30"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3820" cy="138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102B" w14:textId="77777777" w:rsidR="00EB15B1" w:rsidRDefault="00EB15B1" w:rsidP="00B121C7">
      <w:pPr>
        <w:spacing w:after="0" w:line="240" w:lineRule="auto"/>
      </w:pPr>
      <w:r>
        <w:separator/>
      </w:r>
    </w:p>
  </w:footnote>
  <w:footnote w:type="continuationSeparator" w:id="0">
    <w:p w14:paraId="6892A5B6" w14:textId="77777777" w:rsidR="00EB15B1" w:rsidRDefault="00EB15B1" w:rsidP="00B12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2EA5" w14:textId="7E2D83AE" w:rsidR="00244E52" w:rsidRDefault="00244E52">
    <w:pPr>
      <w:pStyle w:val="Encabezado"/>
    </w:pPr>
    <w:r>
      <w:rPr>
        <w:noProof/>
      </w:rPr>
      <w:drawing>
        <wp:anchor distT="0" distB="0" distL="114300" distR="114300" simplePos="0" relativeHeight="251658752" behindDoc="1" locked="0" layoutInCell="1" allowOverlap="1" wp14:anchorId="3321B757" wp14:editId="5C51ADEC">
          <wp:simplePos x="0" y="0"/>
          <wp:positionH relativeFrom="margin">
            <wp:posOffset>-1057082</wp:posOffset>
          </wp:positionH>
          <wp:positionV relativeFrom="paragraph">
            <wp:posOffset>-413689</wp:posOffset>
          </wp:positionV>
          <wp:extent cx="7751445" cy="1151890"/>
          <wp:effectExtent l="0" t="0" r="0" b="0"/>
          <wp:wrapTight wrapText="bothSides">
            <wp:wrapPolygon edited="0">
              <wp:start x="0" y="0"/>
              <wp:lineTo x="0" y="21076"/>
              <wp:lineTo x="21552" y="21076"/>
              <wp:lineTo x="21552" y="0"/>
              <wp:lineTo x="0" y="0"/>
            </wp:wrapPolygon>
          </wp:wrapTight>
          <wp:docPr id="166006583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1" descr="Gráfi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2EE"/>
    <w:multiLevelType w:val="multilevel"/>
    <w:tmpl w:val="811E051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76F4DD1"/>
    <w:multiLevelType w:val="multilevel"/>
    <w:tmpl w:val="1AAC7A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CDE42AF"/>
    <w:multiLevelType w:val="multilevel"/>
    <w:tmpl w:val="6866A508"/>
    <w:lvl w:ilvl="0">
      <w:start w:val="1"/>
      <w:numFmt w:val="decimal"/>
      <w:pStyle w:val="Bullet1"/>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22A71"/>
    <w:multiLevelType w:val="multilevel"/>
    <w:tmpl w:val="B2B2DCD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615C4"/>
    <w:multiLevelType w:val="multilevel"/>
    <w:tmpl w:val="6942624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5C5600"/>
    <w:multiLevelType w:val="multilevel"/>
    <w:tmpl w:val="24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6" w15:restartNumberingAfterBreak="0">
    <w:nsid w:val="4B8862F2"/>
    <w:multiLevelType w:val="multilevel"/>
    <w:tmpl w:val="F60A7220"/>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2490BE9"/>
    <w:multiLevelType w:val="hybridMultilevel"/>
    <w:tmpl w:val="015A2FA8"/>
    <w:lvl w:ilvl="0" w:tplc="EEF4C996">
      <w:start w:val="5"/>
      <w:numFmt w:val="bullet"/>
      <w:lvlText w:val="-"/>
      <w:lvlJc w:val="left"/>
      <w:pPr>
        <w:ind w:left="360" w:hanging="360"/>
      </w:pPr>
      <w:rPr>
        <w:rFonts w:ascii="Arial Narrow" w:eastAsia="Times New Roman" w:hAnsi="Arial Narrow"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15:restartNumberingAfterBreak="0">
    <w:nsid w:val="55FD1933"/>
    <w:multiLevelType w:val="hybridMultilevel"/>
    <w:tmpl w:val="23BEA4F6"/>
    <w:lvl w:ilvl="0" w:tplc="F98AC95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755765E"/>
    <w:multiLevelType w:val="multilevel"/>
    <w:tmpl w:val="7C66FBA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39D287E"/>
    <w:multiLevelType w:val="multilevel"/>
    <w:tmpl w:val="51E2BB50"/>
    <w:lvl w:ilvl="0">
      <w:start w:val="6"/>
      <w:numFmt w:val="decimal"/>
      <w:lvlText w:val="%1."/>
      <w:lvlJc w:val="left"/>
      <w:pPr>
        <w:ind w:left="390" w:hanging="390"/>
      </w:pPr>
      <w:rPr>
        <w:rFonts w:eastAsia="Arial" w:hint="default"/>
        <w:b/>
      </w:rPr>
    </w:lvl>
    <w:lvl w:ilvl="1">
      <w:start w:val="1"/>
      <w:numFmt w:val="decimal"/>
      <w:lvlText w:val="%1.%2."/>
      <w:lvlJc w:val="left"/>
      <w:pPr>
        <w:ind w:left="720" w:hanging="72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2160" w:hanging="2160"/>
      </w:pPr>
      <w:rPr>
        <w:rFonts w:eastAsia="Arial" w:hint="default"/>
        <w:b/>
      </w:rPr>
    </w:lvl>
  </w:abstractNum>
  <w:num w:numId="1" w16cid:durableId="1813861453">
    <w:abstractNumId w:val="1"/>
  </w:num>
  <w:num w:numId="2" w16cid:durableId="1606234757">
    <w:abstractNumId w:val="8"/>
  </w:num>
  <w:num w:numId="3" w16cid:durableId="2077508246">
    <w:abstractNumId w:val="5"/>
  </w:num>
  <w:num w:numId="4" w16cid:durableId="1609586109">
    <w:abstractNumId w:val="9"/>
  </w:num>
  <w:num w:numId="5" w16cid:durableId="390007939">
    <w:abstractNumId w:val="10"/>
  </w:num>
  <w:num w:numId="6" w16cid:durableId="1274553083">
    <w:abstractNumId w:val="4"/>
  </w:num>
  <w:num w:numId="7" w16cid:durableId="639115780">
    <w:abstractNumId w:val="0"/>
  </w:num>
  <w:num w:numId="8" w16cid:durableId="1519539048">
    <w:abstractNumId w:val="6"/>
  </w:num>
  <w:num w:numId="9" w16cid:durableId="1672679968">
    <w:abstractNumId w:val="7"/>
  </w:num>
  <w:num w:numId="10" w16cid:durableId="221866322">
    <w:abstractNumId w:val="3"/>
  </w:num>
  <w:num w:numId="11" w16cid:durableId="133229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AA"/>
    <w:rsid w:val="00010677"/>
    <w:rsid w:val="0001732C"/>
    <w:rsid w:val="00043984"/>
    <w:rsid w:val="00045F42"/>
    <w:rsid w:val="000528BE"/>
    <w:rsid w:val="00073A37"/>
    <w:rsid w:val="00095ECD"/>
    <w:rsid w:val="000979A3"/>
    <w:rsid w:val="000C1ABB"/>
    <w:rsid w:val="000D0FA3"/>
    <w:rsid w:val="000D4770"/>
    <w:rsid w:val="000F6541"/>
    <w:rsid w:val="00101C69"/>
    <w:rsid w:val="001173C9"/>
    <w:rsid w:val="00132475"/>
    <w:rsid w:val="001367C0"/>
    <w:rsid w:val="001557E2"/>
    <w:rsid w:val="00170096"/>
    <w:rsid w:val="001715E3"/>
    <w:rsid w:val="001A44A8"/>
    <w:rsid w:val="001A6B9C"/>
    <w:rsid w:val="002007D8"/>
    <w:rsid w:val="002157B5"/>
    <w:rsid w:val="00217124"/>
    <w:rsid w:val="00237A1B"/>
    <w:rsid w:val="00244E52"/>
    <w:rsid w:val="002612CB"/>
    <w:rsid w:val="00276F62"/>
    <w:rsid w:val="002B3F60"/>
    <w:rsid w:val="002C04E8"/>
    <w:rsid w:val="002D3BAA"/>
    <w:rsid w:val="002F0B71"/>
    <w:rsid w:val="002F6724"/>
    <w:rsid w:val="00302F9C"/>
    <w:rsid w:val="00363F6B"/>
    <w:rsid w:val="00364F13"/>
    <w:rsid w:val="00376468"/>
    <w:rsid w:val="00396A94"/>
    <w:rsid w:val="003B683E"/>
    <w:rsid w:val="003C47B1"/>
    <w:rsid w:val="003F79AF"/>
    <w:rsid w:val="004609F1"/>
    <w:rsid w:val="00465756"/>
    <w:rsid w:val="004D1F97"/>
    <w:rsid w:val="005104AB"/>
    <w:rsid w:val="00533B8E"/>
    <w:rsid w:val="00534BC3"/>
    <w:rsid w:val="00552DE5"/>
    <w:rsid w:val="00553936"/>
    <w:rsid w:val="00593898"/>
    <w:rsid w:val="005B0767"/>
    <w:rsid w:val="005C2A57"/>
    <w:rsid w:val="005D28A4"/>
    <w:rsid w:val="005D7B77"/>
    <w:rsid w:val="005F5584"/>
    <w:rsid w:val="006034AA"/>
    <w:rsid w:val="00622CC5"/>
    <w:rsid w:val="0063653D"/>
    <w:rsid w:val="00654832"/>
    <w:rsid w:val="006A2F7C"/>
    <w:rsid w:val="006B155E"/>
    <w:rsid w:val="00712A6F"/>
    <w:rsid w:val="00716AC1"/>
    <w:rsid w:val="007354B8"/>
    <w:rsid w:val="00743B48"/>
    <w:rsid w:val="0077661E"/>
    <w:rsid w:val="007D0477"/>
    <w:rsid w:val="00805AA6"/>
    <w:rsid w:val="008200DB"/>
    <w:rsid w:val="00843001"/>
    <w:rsid w:val="0086613D"/>
    <w:rsid w:val="008A27BE"/>
    <w:rsid w:val="008D21A2"/>
    <w:rsid w:val="008E044A"/>
    <w:rsid w:val="00902A3F"/>
    <w:rsid w:val="00911BB0"/>
    <w:rsid w:val="00923FF2"/>
    <w:rsid w:val="00950183"/>
    <w:rsid w:val="00950B85"/>
    <w:rsid w:val="0097078D"/>
    <w:rsid w:val="009953CB"/>
    <w:rsid w:val="009F2B0B"/>
    <w:rsid w:val="00A1494D"/>
    <w:rsid w:val="00A36582"/>
    <w:rsid w:val="00A4290D"/>
    <w:rsid w:val="00A55BC5"/>
    <w:rsid w:val="00A572E9"/>
    <w:rsid w:val="00A73133"/>
    <w:rsid w:val="00AB7559"/>
    <w:rsid w:val="00AC03DB"/>
    <w:rsid w:val="00AC3F0A"/>
    <w:rsid w:val="00B121C7"/>
    <w:rsid w:val="00B24F51"/>
    <w:rsid w:val="00B42CD5"/>
    <w:rsid w:val="00B47901"/>
    <w:rsid w:val="00B5338D"/>
    <w:rsid w:val="00B539FF"/>
    <w:rsid w:val="00B61740"/>
    <w:rsid w:val="00B628CD"/>
    <w:rsid w:val="00B67FC5"/>
    <w:rsid w:val="00B817AC"/>
    <w:rsid w:val="00B97A43"/>
    <w:rsid w:val="00BA4910"/>
    <w:rsid w:val="00BC6BC4"/>
    <w:rsid w:val="00C0142F"/>
    <w:rsid w:val="00C2475D"/>
    <w:rsid w:val="00C64131"/>
    <w:rsid w:val="00C70CE6"/>
    <w:rsid w:val="00D433BF"/>
    <w:rsid w:val="00D80961"/>
    <w:rsid w:val="00DA0322"/>
    <w:rsid w:val="00DA2A68"/>
    <w:rsid w:val="00DA626B"/>
    <w:rsid w:val="00DC359C"/>
    <w:rsid w:val="00DE4520"/>
    <w:rsid w:val="00DE4C76"/>
    <w:rsid w:val="00E00CC5"/>
    <w:rsid w:val="00E06C86"/>
    <w:rsid w:val="00E16B27"/>
    <w:rsid w:val="00E925E3"/>
    <w:rsid w:val="00E970C2"/>
    <w:rsid w:val="00EB15B1"/>
    <w:rsid w:val="00EC108D"/>
    <w:rsid w:val="00EC7C35"/>
    <w:rsid w:val="00ED47A1"/>
    <w:rsid w:val="00EE026A"/>
    <w:rsid w:val="00EF0756"/>
    <w:rsid w:val="00EF754B"/>
    <w:rsid w:val="00F0616C"/>
    <w:rsid w:val="00F25FE9"/>
    <w:rsid w:val="00F529E0"/>
    <w:rsid w:val="00FA22EF"/>
    <w:rsid w:val="00FB0A87"/>
    <w:rsid w:val="00FB4AE3"/>
    <w:rsid w:val="00FC42DB"/>
    <w:rsid w:val="00FE1C6A"/>
    <w:rsid w:val="00FE420B"/>
    <w:rsid w:val="00FF24C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83AA"/>
  <w15:docId w15:val="{1A55E03A-0B7D-4570-9C76-854B01AC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22"/>
  </w:style>
  <w:style w:type="paragraph" w:styleId="Ttulo1">
    <w:name w:val="heading 1"/>
    <w:basedOn w:val="Normal1"/>
    <w:next w:val="Normal1"/>
    <w:link w:val="Ttulo1Car"/>
    <w:rsid w:val="00B121C7"/>
    <w:pPr>
      <w:keepNext/>
      <w:keepLines/>
      <w:numPr>
        <w:numId w:val="3"/>
      </w:numPr>
      <w:spacing w:before="480" w:after="120"/>
      <w:contextualSpacing/>
      <w:outlineLvl w:val="0"/>
    </w:pPr>
    <w:rPr>
      <w:rFonts w:cs="Times New Roman"/>
      <w:b/>
      <w:sz w:val="48"/>
      <w:szCs w:val="48"/>
    </w:rPr>
  </w:style>
  <w:style w:type="paragraph" w:styleId="Ttulo2">
    <w:name w:val="heading 2"/>
    <w:basedOn w:val="Normal1"/>
    <w:next w:val="Normal1"/>
    <w:link w:val="Ttulo2Car"/>
    <w:rsid w:val="00B121C7"/>
    <w:pPr>
      <w:keepNext/>
      <w:keepLines/>
      <w:numPr>
        <w:ilvl w:val="1"/>
        <w:numId w:val="3"/>
      </w:numPr>
      <w:spacing w:before="360" w:after="80"/>
      <w:contextualSpacing/>
      <w:outlineLvl w:val="1"/>
    </w:pPr>
    <w:rPr>
      <w:rFonts w:cs="Times New Roman"/>
      <w:b/>
      <w:sz w:val="36"/>
      <w:szCs w:val="36"/>
    </w:rPr>
  </w:style>
  <w:style w:type="paragraph" w:styleId="Ttulo3">
    <w:name w:val="heading 3"/>
    <w:basedOn w:val="Normal1"/>
    <w:next w:val="Normal1"/>
    <w:link w:val="Ttulo3Car"/>
    <w:rsid w:val="00B121C7"/>
    <w:pPr>
      <w:keepNext/>
      <w:keepLines/>
      <w:numPr>
        <w:ilvl w:val="2"/>
        <w:numId w:val="3"/>
      </w:numPr>
      <w:spacing w:before="280" w:after="80"/>
      <w:contextualSpacing/>
      <w:outlineLvl w:val="2"/>
    </w:pPr>
    <w:rPr>
      <w:rFonts w:cs="Times New Roman"/>
      <w:b/>
      <w:sz w:val="28"/>
      <w:szCs w:val="28"/>
    </w:rPr>
  </w:style>
  <w:style w:type="paragraph" w:styleId="Ttulo4">
    <w:name w:val="heading 4"/>
    <w:basedOn w:val="Normal1"/>
    <w:next w:val="Normal1"/>
    <w:link w:val="Ttulo4Car"/>
    <w:rsid w:val="00B121C7"/>
    <w:pPr>
      <w:keepNext/>
      <w:keepLines/>
      <w:numPr>
        <w:ilvl w:val="3"/>
        <w:numId w:val="3"/>
      </w:numPr>
      <w:spacing w:before="240" w:after="40"/>
      <w:contextualSpacing/>
      <w:outlineLvl w:val="3"/>
    </w:pPr>
    <w:rPr>
      <w:rFonts w:cs="Times New Roman"/>
      <w:b/>
      <w:sz w:val="24"/>
      <w:szCs w:val="24"/>
    </w:rPr>
  </w:style>
  <w:style w:type="paragraph" w:styleId="Ttulo5">
    <w:name w:val="heading 5"/>
    <w:basedOn w:val="Normal1"/>
    <w:next w:val="Normal1"/>
    <w:link w:val="Ttulo5Car"/>
    <w:rsid w:val="00B121C7"/>
    <w:pPr>
      <w:keepNext/>
      <w:keepLines/>
      <w:numPr>
        <w:ilvl w:val="4"/>
        <w:numId w:val="3"/>
      </w:numPr>
      <w:spacing w:before="220" w:after="40"/>
      <w:contextualSpacing/>
      <w:outlineLvl w:val="4"/>
    </w:pPr>
    <w:rPr>
      <w:rFonts w:cs="Times New Roman"/>
      <w:b/>
    </w:rPr>
  </w:style>
  <w:style w:type="paragraph" w:styleId="Ttulo6">
    <w:name w:val="heading 6"/>
    <w:basedOn w:val="Normal1"/>
    <w:next w:val="Normal1"/>
    <w:link w:val="Ttulo6Car"/>
    <w:rsid w:val="00B121C7"/>
    <w:pPr>
      <w:keepNext/>
      <w:keepLines/>
      <w:numPr>
        <w:ilvl w:val="5"/>
        <w:numId w:val="3"/>
      </w:numPr>
      <w:spacing w:before="200" w:after="40"/>
      <w:contextualSpacing/>
      <w:outlineLvl w:val="5"/>
    </w:pPr>
    <w:rPr>
      <w:rFonts w:cs="Times New Roman"/>
      <w:b/>
      <w:sz w:val="20"/>
      <w:szCs w:val="20"/>
    </w:rPr>
  </w:style>
  <w:style w:type="paragraph" w:styleId="Ttulo7">
    <w:name w:val="heading 7"/>
    <w:basedOn w:val="Normal"/>
    <w:next w:val="Normal"/>
    <w:link w:val="Ttulo7Car"/>
    <w:uiPriority w:val="9"/>
    <w:unhideWhenUsed/>
    <w:qFormat/>
    <w:rsid w:val="00B121C7"/>
    <w:pPr>
      <w:numPr>
        <w:ilvl w:val="6"/>
        <w:numId w:val="3"/>
      </w:numPr>
      <w:spacing w:before="240" w:after="60"/>
      <w:outlineLvl w:val="6"/>
    </w:pPr>
    <w:rPr>
      <w:rFonts w:ascii="Calibri" w:eastAsia="Times New Roman" w:hAnsi="Calibri" w:cs="Times New Roman"/>
      <w:color w:val="000000"/>
      <w:sz w:val="24"/>
      <w:szCs w:val="24"/>
    </w:rPr>
  </w:style>
  <w:style w:type="paragraph" w:styleId="Ttulo8">
    <w:name w:val="heading 8"/>
    <w:basedOn w:val="Normal"/>
    <w:next w:val="Normal"/>
    <w:link w:val="Ttulo8Car"/>
    <w:uiPriority w:val="9"/>
    <w:semiHidden/>
    <w:unhideWhenUsed/>
    <w:qFormat/>
    <w:rsid w:val="00B121C7"/>
    <w:pPr>
      <w:numPr>
        <w:ilvl w:val="7"/>
        <w:numId w:val="3"/>
      </w:numPr>
      <w:spacing w:before="240" w:after="60"/>
      <w:outlineLvl w:val="7"/>
    </w:pPr>
    <w:rPr>
      <w:rFonts w:ascii="Calibri" w:eastAsia="Times New Roman" w:hAnsi="Calibri" w:cs="Times New Roman"/>
      <w:i/>
      <w:iCs/>
      <w:color w:val="000000"/>
      <w:sz w:val="24"/>
      <w:szCs w:val="24"/>
    </w:rPr>
  </w:style>
  <w:style w:type="paragraph" w:styleId="Ttulo9">
    <w:name w:val="heading 9"/>
    <w:basedOn w:val="Normal"/>
    <w:next w:val="Normal"/>
    <w:link w:val="Ttulo9Car"/>
    <w:uiPriority w:val="9"/>
    <w:semiHidden/>
    <w:unhideWhenUsed/>
    <w:qFormat/>
    <w:rsid w:val="00B121C7"/>
    <w:pPr>
      <w:numPr>
        <w:ilvl w:val="8"/>
        <w:numId w:val="3"/>
      </w:numPr>
      <w:spacing w:before="240" w:after="60"/>
      <w:outlineLvl w:val="8"/>
    </w:pPr>
    <w:rPr>
      <w:rFonts w:ascii="Cambria" w:eastAsia="Times New Roman" w:hAnsi="Cambria"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D3BA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970C2"/>
    <w:pPr>
      <w:spacing w:after="0" w:line="240" w:lineRule="auto"/>
    </w:pPr>
  </w:style>
  <w:style w:type="character" w:styleId="Hipervnculo">
    <w:name w:val="Hyperlink"/>
    <w:uiPriority w:val="99"/>
    <w:rsid w:val="00805AA6"/>
    <w:rPr>
      <w:color w:val="0000FF"/>
      <w:u w:val="single"/>
    </w:rPr>
  </w:style>
  <w:style w:type="character" w:customStyle="1" w:styleId="apple-converted-space">
    <w:name w:val="apple-converted-space"/>
    <w:basedOn w:val="Fuentedeprrafopredeter"/>
    <w:rsid w:val="00E00CC5"/>
  </w:style>
  <w:style w:type="character" w:styleId="Fuerte">
    <w:name w:val="Strong"/>
    <w:basedOn w:val="Fuentedeprrafopredeter"/>
    <w:uiPriority w:val="22"/>
    <w:qFormat/>
    <w:rsid w:val="00E00CC5"/>
    <w:rPr>
      <w:b/>
      <w:bCs/>
    </w:rPr>
  </w:style>
  <w:style w:type="paragraph" w:styleId="NormalWeb">
    <w:name w:val="Normal (Web)"/>
    <w:basedOn w:val="Normal"/>
    <w:uiPriority w:val="99"/>
    <w:semiHidden/>
    <w:unhideWhenUsed/>
    <w:rsid w:val="001A44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ormal1">
    <w:name w:val="Normal1"/>
    <w:rsid w:val="0077661E"/>
    <w:rPr>
      <w:rFonts w:ascii="Calibri" w:eastAsia="Calibri" w:hAnsi="Calibri" w:cs="Calibri"/>
      <w:color w:val="000000"/>
      <w:lang w:eastAsia="es-CO"/>
    </w:rPr>
  </w:style>
  <w:style w:type="character" w:styleId="nfasis">
    <w:name w:val="Emphasis"/>
    <w:basedOn w:val="Fuentedeprrafopredeter"/>
    <w:uiPriority w:val="20"/>
    <w:qFormat/>
    <w:rsid w:val="008200DB"/>
    <w:rPr>
      <w:i/>
      <w:iCs/>
    </w:rPr>
  </w:style>
  <w:style w:type="character" w:customStyle="1" w:styleId="Ttulo1Car">
    <w:name w:val="Título 1 Car"/>
    <w:basedOn w:val="Fuentedeprrafopredeter"/>
    <w:link w:val="Ttulo1"/>
    <w:rsid w:val="00B121C7"/>
    <w:rPr>
      <w:rFonts w:ascii="Calibri" w:eastAsia="Calibri" w:hAnsi="Calibri" w:cs="Times New Roman"/>
      <w:b/>
      <w:color w:val="000000"/>
      <w:sz w:val="48"/>
      <w:szCs w:val="48"/>
    </w:rPr>
  </w:style>
  <w:style w:type="character" w:customStyle="1" w:styleId="Ttulo2Car">
    <w:name w:val="Título 2 Car"/>
    <w:basedOn w:val="Fuentedeprrafopredeter"/>
    <w:link w:val="Ttulo2"/>
    <w:rsid w:val="00B121C7"/>
    <w:rPr>
      <w:rFonts w:ascii="Calibri" w:eastAsia="Calibri" w:hAnsi="Calibri" w:cs="Times New Roman"/>
      <w:b/>
      <w:color w:val="000000"/>
      <w:sz w:val="36"/>
      <w:szCs w:val="36"/>
    </w:rPr>
  </w:style>
  <w:style w:type="character" w:customStyle="1" w:styleId="Ttulo3Car">
    <w:name w:val="Título 3 Car"/>
    <w:basedOn w:val="Fuentedeprrafopredeter"/>
    <w:link w:val="Ttulo3"/>
    <w:rsid w:val="00B121C7"/>
    <w:rPr>
      <w:rFonts w:ascii="Calibri" w:eastAsia="Calibri" w:hAnsi="Calibri" w:cs="Times New Roman"/>
      <w:b/>
      <w:color w:val="000000"/>
      <w:sz w:val="28"/>
      <w:szCs w:val="28"/>
    </w:rPr>
  </w:style>
  <w:style w:type="character" w:customStyle="1" w:styleId="Ttulo4Car">
    <w:name w:val="Título 4 Car"/>
    <w:basedOn w:val="Fuentedeprrafopredeter"/>
    <w:link w:val="Ttulo4"/>
    <w:rsid w:val="00B121C7"/>
    <w:rPr>
      <w:rFonts w:ascii="Calibri" w:eastAsia="Calibri" w:hAnsi="Calibri" w:cs="Times New Roman"/>
      <w:b/>
      <w:color w:val="000000"/>
      <w:sz w:val="24"/>
      <w:szCs w:val="24"/>
    </w:rPr>
  </w:style>
  <w:style w:type="character" w:customStyle="1" w:styleId="Ttulo5Car">
    <w:name w:val="Título 5 Car"/>
    <w:basedOn w:val="Fuentedeprrafopredeter"/>
    <w:link w:val="Ttulo5"/>
    <w:rsid w:val="00B121C7"/>
    <w:rPr>
      <w:rFonts w:ascii="Calibri" w:eastAsia="Calibri" w:hAnsi="Calibri" w:cs="Times New Roman"/>
      <w:b/>
      <w:color w:val="000000"/>
    </w:rPr>
  </w:style>
  <w:style w:type="character" w:customStyle="1" w:styleId="Ttulo6Car">
    <w:name w:val="Título 6 Car"/>
    <w:basedOn w:val="Fuentedeprrafopredeter"/>
    <w:link w:val="Ttulo6"/>
    <w:rsid w:val="00B121C7"/>
    <w:rPr>
      <w:rFonts w:ascii="Calibri" w:eastAsia="Calibri" w:hAnsi="Calibri" w:cs="Times New Roman"/>
      <w:b/>
      <w:color w:val="000000"/>
      <w:sz w:val="20"/>
      <w:szCs w:val="20"/>
    </w:rPr>
  </w:style>
  <w:style w:type="character" w:customStyle="1" w:styleId="Ttulo7Car">
    <w:name w:val="Título 7 Car"/>
    <w:basedOn w:val="Fuentedeprrafopredeter"/>
    <w:link w:val="Ttulo7"/>
    <w:uiPriority w:val="9"/>
    <w:rsid w:val="00B121C7"/>
    <w:rPr>
      <w:rFonts w:ascii="Calibri" w:eastAsia="Times New Roman" w:hAnsi="Calibri" w:cs="Times New Roman"/>
      <w:color w:val="000000"/>
      <w:sz w:val="24"/>
      <w:szCs w:val="24"/>
    </w:rPr>
  </w:style>
  <w:style w:type="character" w:customStyle="1" w:styleId="Ttulo8Car">
    <w:name w:val="Título 8 Car"/>
    <w:basedOn w:val="Fuentedeprrafopredeter"/>
    <w:link w:val="Ttulo8"/>
    <w:uiPriority w:val="9"/>
    <w:semiHidden/>
    <w:rsid w:val="00B121C7"/>
    <w:rPr>
      <w:rFonts w:ascii="Calibri" w:eastAsia="Times New Roman" w:hAnsi="Calibri" w:cs="Times New Roman"/>
      <w:i/>
      <w:iCs/>
      <w:color w:val="000000"/>
      <w:sz w:val="24"/>
      <w:szCs w:val="24"/>
    </w:rPr>
  </w:style>
  <w:style w:type="character" w:customStyle="1" w:styleId="Ttulo9Car">
    <w:name w:val="Título 9 Car"/>
    <w:basedOn w:val="Fuentedeprrafopredeter"/>
    <w:link w:val="Ttulo9"/>
    <w:uiPriority w:val="9"/>
    <w:semiHidden/>
    <w:rsid w:val="00B121C7"/>
    <w:rPr>
      <w:rFonts w:ascii="Cambria" w:eastAsia="Times New Roman" w:hAnsi="Cambria" w:cs="Times New Roman"/>
      <w:color w:val="000000"/>
    </w:rPr>
  </w:style>
  <w:style w:type="paragraph" w:styleId="Textonotapie">
    <w:name w:val="footnote text"/>
    <w:basedOn w:val="Normal"/>
    <w:link w:val="TextonotapieCar"/>
    <w:uiPriority w:val="99"/>
    <w:semiHidden/>
    <w:unhideWhenUsed/>
    <w:rsid w:val="00B121C7"/>
    <w:pPr>
      <w:spacing w:after="0" w:line="240" w:lineRule="auto"/>
    </w:pPr>
    <w:rPr>
      <w:rFonts w:ascii="Calibri" w:eastAsia="Calibri" w:hAnsi="Calibri" w:cs="Times New Roman"/>
      <w:sz w:val="20"/>
      <w:szCs w:val="20"/>
      <w:lang w:val="es-MX"/>
    </w:rPr>
  </w:style>
  <w:style w:type="character" w:customStyle="1" w:styleId="TextonotapieCar">
    <w:name w:val="Texto nota pie Car"/>
    <w:basedOn w:val="Fuentedeprrafopredeter"/>
    <w:link w:val="Textonotapie"/>
    <w:uiPriority w:val="99"/>
    <w:semiHidden/>
    <w:rsid w:val="00B121C7"/>
    <w:rPr>
      <w:rFonts w:ascii="Calibri" w:eastAsia="Calibri" w:hAnsi="Calibri" w:cs="Times New Roman"/>
      <w:sz w:val="20"/>
      <w:szCs w:val="20"/>
      <w:lang w:val="es-MX"/>
    </w:rPr>
  </w:style>
  <w:style w:type="character" w:styleId="Refdenotaalpie">
    <w:name w:val="footnote reference"/>
    <w:uiPriority w:val="99"/>
    <w:semiHidden/>
    <w:unhideWhenUsed/>
    <w:rsid w:val="00B121C7"/>
    <w:rPr>
      <w:vertAlign w:val="superscript"/>
    </w:rPr>
  </w:style>
  <w:style w:type="paragraph" w:styleId="Encabezado">
    <w:name w:val="header"/>
    <w:basedOn w:val="Normal"/>
    <w:link w:val="EncabezadoCar"/>
    <w:uiPriority w:val="99"/>
    <w:unhideWhenUsed/>
    <w:rsid w:val="005D28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8A4"/>
  </w:style>
  <w:style w:type="paragraph" w:styleId="Piedepgina">
    <w:name w:val="footer"/>
    <w:basedOn w:val="Normal"/>
    <w:link w:val="PiedepginaCar"/>
    <w:uiPriority w:val="99"/>
    <w:unhideWhenUsed/>
    <w:rsid w:val="005D28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8A4"/>
  </w:style>
  <w:style w:type="paragraph" w:styleId="Prrafodelista">
    <w:name w:val="List Paragraph"/>
    <w:aliases w:val="FOTO,Figuras,Bullet List,FooterText,numbered,Paragraphe de liste1,lp1,NORMAL,Elabora,Use Case List Paragraph,List1,List Paragraph1,Párrafo de lista4,Lista vistosa - Énfasis 11,Lista multicolor - Énfasis 11,Ha,titulo 3,HOJA,Bolita,BOLADE"/>
    <w:basedOn w:val="Normal"/>
    <w:link w:val="PrrafodelistaCar"/>
    <w:uiPriority w:val="34"/>
    <w:qFormat/>
    <w:rsid w:val="00552DE5"/>
    <w:pPr>
      <w:ind w:left="720"/>
      <w:contextualSpacing/>
    </w:pPr>
    <w:rPr>
      <w:rFonts w:ascii="Calibri" w:eastAsia="Calibri" w:hAnsi="Calibri" w:cs="Times New Roman"/>
    </w:rPr>
  </w:style>
  <w:style w:type="character" w:customStyle="1" w:styleId="PrrafodelistaCar">
    <w:name w:val="Párrafo de lista Car"/>
    <w:aliases w:val="FOTO Car,Figuras Car,Bullet List Car,FooterText Car,numbered Car,Paragraphe de liste1 Car,lp1 Car,NORMAL Car,Elabora Car,Use Case List Paragraph Car,List1 Car,List Paragraph1 Car,Párrafo de lista4 Car,Lista vistosa - Énfasis 11 Car"/>
    <w:link w:val="Prrafodelista"/>
    <w:uiPriority w:val="34"/>
    <w:qFormat/>
    <w:rsid w:val="00552DE5"/>
    <w:rPr>
      <w:rFonts w:ascii="Calibri" w:eastAsia="Calibri" w:hAnsi="Calibri" w:cs="Times New Roman"/>
    </w:rPr>
  </w:style>
  <w:style w:type="paragraph" w:customStyle="1" w:styleId="Default">
    <w:name w:val="Default"/>
    <w:link w:val="DefaultCar"/>
    <w:qFormat/>
    <w:rsid w:val="00552DE5"/>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Mencinsinresolver">
    <w:name w:val="Unresolved Mention"/>
    <w:basedOn w:val="Fuentedeprrafopredeter"/>
    <w:uiPriority w:val="99"/>
    <w:semiHidden/>
    <w:unhideWhenUsed/>
    <w:rsid w:val="008A27BE"/>
    <w:rPr>
      <w:color w:val="605E5C"/>
      <w:shd w:val="clear" w:color="auto" w:fill="E1DFDD"/>
    </w:rPr>
  </w:style>
  <w:style w:type="character" w:customStyle="1" w:styleId="DefaultCar">
    <w:name w:val="Default Car"/>
    <w:link w:val="Default"/>
    <w:locked/>
    <w:rsid w:val="001173C9"/>
    <w:rPr>
      <w:rFonts w:ascii="Calibri" w:eastAsia="Calibri" w:hAnsi="Calibri" w:cs="Calibri"/>
      <w:color w:val="000000"/>
      <w:sz w:val="24"/>
      <w:szCs w:val="24"/>
      <w:lang w:val="es-ES" w:eastAsia="es-ES"/>
    </w:rPr>
  </w:style>
  <w:style w:type="paragraph" w:styleId="Textoindependiente">
    <w:name w:val="Body Text"/>
    <w:aliases w:val="bt,body text,body tesx,contents,Subsection Body Text"/>
    <w:basedOn w:val="Normal"/>
    <w:link w:val="TextoindependienteCar"/>
    <w:uiPriority w:val="99"/>
    <w:unhideWhenUsed/>
    <w:qFormat/>
    <w:rsid w:val="00EF754B"/>
    <w:pPr>
      <w:spacing w:after="120"/>
    </w:pPr>
    <w:rPr>
      <w:rFonts w:ascii="Calibri" w:eastAsia="Calibri" w:hAnsi="Calibri" w:cs="Times New Roman"/>
      <w:sz w:val="20"/>
      <w:szCs w:val="20"/>
      <w:lang w:val="x-none" w:eastAsia="x-none"/>
    </w:rPr>
  </w:style>
  <w:style w:type="character" w:customStyle="1" w:styleId="TextoindependienteCar">
    <w:name w:val="Texto independiente Car"/>
    <w:aliases w:val="bt Car,body text Car,body tesx Car,contents Car,Subsection Body Text Car"/>
    <w:basedOn w:val="Fuentedeprrafopredeter"/>
    <w:link w:val="Textoindependiente"/>
    <w:uiPriority w:val="99"/>
    <w:rsid w:val="00EF754B"/>
    <w:rPr>
      <w:rFonts w:ascii="Calibri" w:eastAsia="Calibri" w:hAnsi="Calibri" w:cs="Times New Roman"/>
      <w:sz w:val="20"/>
      <w:szCs w:val="20"/>
      <w:lang w:val="x-none" w:eastAsia="x-none"/>
    </w:rPr>
  </w:style>
  <w:style w:type="paragraph" w:customStyle="1" w:styleId="Bullet1">
    <w:name w:val="Bullet 1"/>
    <w:basedOn w:val="Prrafodelista"/>
    <w:link w:val="Bullet1Car"/>
    <w:qFormat/>
    <w:rsid w:val="00EF754B"/>
    <w:pPr>
      <w:numPr>
        <w:numId w:val="11"/>
      </w:numPr>
      <w:spacing w:before="120" w:after="120" w:line="240" w:lineRule="auto"/>
      <w:contextualSpacing w:val="0"/>
      <w:jc w:val="both"/>
    </w:pPr>
    <w:rPr>
      <w:sz w:val="24"/>
      <w:szCs w:val="24"/>
      <w:lang w:val="es-ES"/>
    </w:rPr>
  </w:style>
  <w:style w:type="character" w:customStyle="1" w:styleId="Bullet1Car">
    <w:name w:val="Bullet 1 Car"/>
    <w:link w:val="Bullet1"/>
    <w:rsid w:val="00EF754B"/>
    <w:rPr>
      <w:rFonts w:ascii="Calibri" w:eastAsia="Calibri" w:hAnsi="Calibri"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3072">
      <w:bodyDiv w:val="1"/>
      <w:marLeft w:val="0"/>
      <w:marRight w:val="0"/>
      <w:marTop w:val="0"/>
      <w:marBottom w:val="0"/>
      <w:divBdr>
        <w:top w:val="none" w:sz="0" w:space="0" w:color="auto"/>
        <w:left w:val="none" w:sz="0" w:space="0" w:color="auto"/>
        <w:bottom w:val="none" w:sz="0" w:space="0" w:color="auto"/>
        <w:right w:val="none" w:sz="0" w:space="0" w:color="auto"/>
      </w:divBdr>
    </w:div>
    <w:div w:id="1045720464">
      <w:bodyDiv w:val="1"/>
      <w:marLeft w:val="0"/>
      <w:marRight w:val="0"/>
      <w:marTop w:val="0"/>
      <w:marBottom w:val="0"/>
      <w:divBdr>
        <w:top w:val="none" w:sz="0" w:space="0" w:color="auto"/>
        <w:left w:val="none" w:sz="0" w:space="0" w:color="auto"/>
        <w:bottom w:val="none" w:sz="0" w:space="0" w:color="auto"/>
        <w:right w:val="none" w:sz="0" w:space="0" w:color="auto"/>
      </w:divBdr>
    </w:div>
    <w:div w:id="13909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esion2026@loteriademedell&#237;n.com.co" TargetMode="External"/><Relationship Id="rId13" Type="http://schemas.openxmlformats.org/officeDocument/2006/relationships/hyperlink" Target="http://www.colombiacompra.gov.co/" TargetMode="External"/><Relationship Id="rId18" Type="http://schemas.openxmlformats.org/officeDocument/2006/relationships/hyperlink" Target="http://www.colombiacompra.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lombiacompra.gov.co/" TargetMode="External"/><Relationship Id="rId7" Type="http://schemas.openxmlformats.org/officeDocument/2006/relationships/endnotes" Target="endnotes.xml"/><Relationship Id="rId12" Type="http://schemas.openxmlformats.org/officeDocument/2006/relationships/hyperlink" Target="mailto:demarulanda@loteriademedellin.com.co" TargetMode="External"/><Relationship Id="rId17" Type="http://schemas.openxmlformats.org/officeDocument/2006/relationships/hyperlink" Target="http://www.colombiacompr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hyperlink" Target="mailto:concesion2026@loteriademedell&#237;n.com.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24" Type="http://schemas.openxmlformats.org/officeDocument/2006/relationships/hyperlink" Target="http://www.loteriademedellin.com.co/institucional/transparencia-y-acceso-a-la-%20informacion/contratacion/licitacion-publica/" TargetMode="External"/><Relationship Id="rId5" Type="http://schemas.openxmlformats.org/officeDocument/2006/relationships/webSettings" Target="webSettings.xml"/><Relationship Id="rId15" Type="http://schemas.openxmlformats.org/officeDocument/2006/relationships/hyperlink" Target="mailto:concesion2026@loteriademedell&#237;n.com.co" TargetMode="External"/><Relationship Id="rId23" Type="http://schemas.openxmlformats.org/officeDocument/2006/relationships/hyperlink" Target="mailto:concesion2026@loteriademedellin.com.co" TargetMode="External"/><Relationship Id="rId28" Type="http://schemas.openxmlformats.org/officeDocument/2006/relationships/theme" Target="theme/theme1.xml"/><Relationship Id="rId10" Type="http://schemas.openxmlformats.org/officeDocument/2006/relationships/hyperlink" Target="http://www.colombiacompra.gov.co/" TargetMode="External"/><Relationship Id="rId19"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mailto:demarulanda@loteriademedellin.com.co" TargetMode="External"/><Relationship Id="rId22" Type="http://schemas.openxmlformats.org/officeDocument/2006/relationships/hyperlink" Target="http://www.colombiacompra.gov.c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3817-5781-4CAD-AD32-94A5993B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4787</Words>
  <Characters>27030</Characters>
  <Application>Microsoft Office Word</Application>
  <DocSecurity>0</DocSecurity>
  <Lines>845</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demarulanda</dc:creator>
  <cp:lastModifiedBy>DOR ELIZABETH MARULANDA OSPINA</cp:lastModifiedBy>
  <cp:revision>3</cp:revision>
  <cp:lastPrinted>2016-01-29T16:12:00Z</cp:lastPrinted>
  <dcterms:created xsi:type="dcterms:W3CDTF">2026-02-23T13:25:00Z</dcterms:created>
  <dcterms:modified xsi:type="dcterms:W3CDTF">2026-02-23T13:25:00Z</dcterms:modified>
</cp:coreProperties>
</file>